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FEE85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215E44C0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«ПРИКАРПАТСЬКИЙ НАЦІОНАЛЬНИЙ УНІВЕРСИТЕТ</w:t>
      </w:r>
    </w:p>
    <w:p w14:paraId="38804AD3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14:paraId="2CC348A9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5AC74439" w14:textId="77777777" w:rsidR="00395013" w:rsidRDefault="00CB3478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1055681" wp14:editId="74D473AB">
            <wp:extent cx="933450" cy="933450"/>
            <wp:effectExtent l="19050" t="0" r="0" b="0"/>
            <wp:docPr id="1" name="Рисунок 1" descr="C:\Users\Макарук\Desktop\Силабус\logo_P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арук\Desktop\Силабус\logo_PN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15" cy="93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912DD4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4197DFCE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359ED7D0" w14:textId="77777777" w:rsidR="004C7B22" w:rsidRPr="004C7B22" w:rsidRDefault="004C7B22" w:rsidP="004C7B22">
      <w:pPr>
        <w:jc w:val="center"/>
        <w:rPr>
          <w:sz w:val="28"/>
          <w:szCs w:val="28"/>
          <w:lang w:val="uk-UA"/>
        </w:rPr>
      </w:pPr>
      <w:r w:rsidRPr="004C7B22">
        <w:rPr>
          <w:sz w:val="28"/>
          <w:szCs w:val="28"/>
          <w:lang w:val="uk-UA"/>
        </w:rPr>
        <w:t>Інститут післядипломної освіти та довузівської підготовки</w:t>
      </w:r>
    </w:p>
    <w:p w14:paraId="7350B81E" w14:textId="29CA28F2" w:rsidR="00395013" w:rsidRDefault="004C7B22" w:rsidP="004C7B22">
      <w:pPr>
        <w:jc w:val="center"/>
        <w:rPr>
          <w:sz w:val="28"/>
          <w:szCs w:val="28"/>
          <w:lang w:val="uk-UA"/>
        </w:rPr>
      </w:pPr>
      <w:r w:rsidRPr="004C7B22">
        <w:rPr>
          <w:sz w:val="28"/>
          <w:szCs w:val="28"/>
          <w:lang w:val="uk-UA"/>
        </w:rPr>
        <w:t>Кафедра професійної освіти та інноваційних технологій</w:t>
      </w:r>
    </w:p>
    <w:p w14:paraId="7AB439A7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6F14A517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14:paraId="060E5314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1E0BB1EB" w14:textId="77777777" w:rsidR="00991135" w:rsidRPr="00991135" w:rsidRDefault="00991135" w:rsidP="00395013">
      <w:pPr>
        <w:jc w:val="center"/>
        <w:rPr>
          <w:b/>
          <w:bCs/>
          <w:sz w:val="28"/>
          <w:szCs w:val="28"/>
          <w:lang w:val="uk-UA"/>
        </w:rPr>
      </w:pPr>
      <w:r w:rsidRPr="00991135">
        <w:rPr>
          <w:b/>
          <w:bCs/>
          <w:sz w:val="28"/>
          <w:szCs w:val="28"/>
          <w:lang w:val="uk-UA"/>
        </w:rPr>
        <w:t xml:space="preserve">Організація індивідуального навчання </w:t>
      </w:r>
    </w:p>
    <w:p w14:paraId="67D363B1" w14:textId="5500E2DA" w:rsidR="004C7B22" w:rsidRPr="00991135" w:rsidRDefault="00991135" w:rsidP="0039501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991135">
        <w:rPr>
          <w:b/>
          <w:bCs/>
          <w:sz w:val="28"/>
          <w:szCs w:val="28"/>
          <w:lang w:val="uk-UA"/>
        </w:rPr>
        <w:t>з системними порушеннями мовлення</w:t>
      </w:r>
    </w:p>
    <w:p w14:paraId="63654C63" w14:textId="77777777" w:rsidR="00991135" w:rsidRDefault="00991135" w:rsidP="004C7B22">
      <w:pPr>
        <w:spacing w:line="360" w:lineRule="auto"/>
        <w:jc w:val="center"/>
        <w:rPr>
          <w:sz w:val="28"/>
          <w:szCs w:val="28"/>
          <w:lang w:val="uk-UA"/>
        </w:rPr>
      </w:pPr>
    </w:p>
    <w:p w14:paraId="545B6D68" w14:textId="41B54D5A" w:rsidR="004C7B22" w:rsidRPr="004C7B22" w:rsidRDefault="004C7B22" w:rsidP="004C7B22">
      <w:pPr>
        <w:spacing w:line="360" w:lineRule="auto"/>
        <w:jc w:val="center"/>
        <w:rPr>
          <w:sz w:val="28"/>
          <w:szCs w:val="28"/>
          <w:lang w:val="uk-UA"/>
        </w:rPr>
      </w:pPr>
      <w:r w:rsidRPr="004C7B22">
        <w:rPr>
          <w:sz w:val="28"/>
          <w:szCs w:val="28"/>
          <w:lang w:val="uk-UA"/>
        </w:rPr>
        <w:t>Освітня програма Спеціальна освіта</w:t>
      </w:r>
    </w:p>
    <w:p w14:paraId="52810612" w14:textId="50EA215D" w:rsidR="004C7B22" w:rsidRPr="004C7B22" w:rsidRDefault="004C7B22" w:rsidP="004C7B2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4C7B22">
        <w:rPr>
          <w:sz w:val="28"/>
          <w:szCs w:val="28"/>
          <w:lang w:val="uk-UA"/>
        </w:rPr>
        <w:t>Спеціалізація Логопедія</w:t>
      </w:r>
    </w:p>
    <w:p w14:paraId="3AD2D1D5" w14:textId="410EC979" w:rsidR="004C7B22" w:rsidRPr="004C7B22" w:rsidRDefault="004C7B22" w:rsidP="004C7B2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C7B22">
        <w:rPr>
          <w:sz w:val="28"/>
          <w:szCs w:val="28"/>
          <w:lang w:val="uk-UA"/>
        </w:rPr>
        <w:t>Спеціальність 016 Спеціальна освіта</w:t>
      </w:r>
    </w:p>
    <w:p w14:paraId="60D34633" w14:textId="2AD0CB7B" w:rsidR="00395013" w:rsidRDefault="004C7B22" w:rsidP="004C7B2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4C7B22">
        <w:rPr>
          <w:sz w:val="28"/>
          <w:szCs w:val="28"/>
          <w:lang w:val="uk-UA"/>
        </w:rPr>
        <w:t>Галузь знань 01 Освіта / Педагогіка</w:t>
      </w:r>
    </w:p>
    <w:p w14:paraId="2438FA9B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38F2CB40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556C1FE7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3010CFF7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1006F18D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35BD307A" w14:textId="23D0A43C" w:rsidR="004C7B22" w:rsidRPr="004C7B22" w:rsidRDefault="004C7B22" w:rsidP="004C7B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4C7B22">
        <w:rPr>
          <w:sz w:val="28"/>
          <w:szCs w:val="28"/>
          <w:lang w:val="uk-UA"/>
        </w:rPr>
        <w:t>Затверджено на засіданні кафедри</w:t>
      </w:r>
    </w:p>
    <w:p w14:paraId="03AB1AC7" w14:textId="35F98E44" w:rsidR="00395013" w:rsidRDefault="004C7B22" w:rsidP="004C7B22">
      <w:pPr>
        <w:jc w:val="right"/>
        <w:rPr>
          <w:sz w:val="28"/>
          <w:szCs w:val="28"/>
          <w:lang w:val="uk-UA"/>
        </w:rPr>
      </w:pPr>
      <w:r w:rsidRPr="004C7B22">
        <w:rPr>
          <w:sz w:val="28"/>
          <w:szCs w:val="28"/>
          <w:lang w:val="uk-UA"/>
        </w:rPr>
        <w:t>Протокол № 1 від “27” серпня 2020 р.</w:t>
      </w:r>
    </w:p>
    <w:p w14:paraId="562EEA95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60EA28FF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1233BACC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6591D6C2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26E8C897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4B6402D9" w14:textId="77777777" w:rsidR="00395013" w:rsidRDefault="00395013" w:rsidP="00395013">
      <w:pPr>
        <w:jc w:val="center"/>
        <w:rPr>
          <w:sz w:val="28"/>
          <w:szCs w:val="28"/>
          <w:lang w:val="uk-UA"/>
        </w:rPr>
      </w:pPr>
    </w:p>
    <w:p w14:paraId="56CE2F4C" w14:textId="5C33156D" w:rsidR="00395013" w:rsidRDefault="00395013" w:rsidP="00AE4DBA">
      <w:pPr>
        <w:rPr>
          <w:sz w:val="28"/>
          <w:szCs w:val="28"/>
          <w:lang w:val="uk-UA"/>
        </w:rPr>
      </w:pPr>
    </w:p>
    <w:p w14:paraId="2EC9EB56" w14:textId="13561BEF" w:rsidR="004C7B22" w:rsidRDefault="004C7B22" w:rsidP="00AE4DBA">
      <w:pPr>
        <w:rPr>
          <w:sz w:val="28"/>
          <w:szCs w:val="28"/>
          <w:lang w:val="uk-UA"/>
        </w:rPr>
      </w:pPr>
    </w:p>
    <w:p w14:paraId="697A638F" w14:textId="174A4695" w:rsidR="004C7B22" w:rsidRDefault="004C7B22" w:rsidP="00AE4DBA">
      <w:pPr>
        <w:rPr>
          <w:sz w:val="28"/>
          <w:szCs w:val="28"/>
          <w:lang w:val="uk-UA"/>
        </w:rPr>
      </w:pPr>
    </w:p>
    <w:p w14:paraId="17828F9C" w14:textId="06CC001C" w:rsidR="004C7B22" w:rsidRDefault="004C7B22" w:rsidP="00AE4DBA">
      <w:pPr>
        <w:rPr>
          <w:sz w:val="28"/>
          <w:szCs w:val="28"/>
          <w:lang w:val="uk-UA"/>
        </w:rPr>
      </w:pPr>
    </w:p>
    <w:p w14:paraId="5B2CDAA2" w14:textId="62CC55FC" w:rsidR="004C7B22" w:rsidRDefault="004C7B22" w:rsidP="00AE4DBA">
      <w:pPr>
        <w:rPr>
          <w:sz w:val="28"/>
          <w:szCs w:val="28"/>
          <w:lang w:val="uk-UA"/>
        </w:rPr>
      </w:pPr>
    </w:p>
    <w:p w14:paraId="540B9C48" w14:textId="5C775A09" w:rsidR="004C7B22" w:rsidRDefault="004C7B22" w:rsidP="00AE4DBA">
      <w:pPr>
        <w:rPr>
          <w:sz w:val="28"/>
          <w:szCs w:val="28"/>
          <w:lang w:val="uk-UA"/>
        </w:rPr>
      </w:pPr>
    </w:p>
    <w:p w14:paraId="03D83DB9" w14:textId="54D37CCA" w:rsidR="004C7B22" w:rsidRDefault="00395013" w:rsidP="009911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="0042714F">
        <w:rPr>
          <w:sz w:val="28"/>
          <w:szCs w:val="28"/>
          <w:lang w:val="uk-UA"/>
        </w:rPr>
        <w:t>Івано-Франківськ – 202</w:t>
      </w:r>
      <w:r w:rsidR="004C7B22">
        <w:rPr>
          <w:sz w:val="28"/>
          <w:szCs w:val="28"/>
          <w:lang w:val="uk-UA"/>
        </w:rPr>
        <w:t>0</w:t>
      </w:r>
    </w:p>
    <w:p w14:paraId="2489F970" w14:textId="77777777" w:rsidR="004C7B22" w:rsidRDefault="004C7B22" w:rsidP="003E1483">
      <w:pPr>
        <w:ind w:firstLine="567"/>
        <w:jc w:val="both"/>
        <w:rPr>
          <w:sz w:val="28"/>
          <w:szCs w:val="28"/>
          <w:lang w:val="uk-UA"/>
        </w:rPr>
      </w:pPr>
    </w:p>
    <w:p w14:paraId="5544B432" w14:textId="19C48E0B" w:rsidR="003E1483" w:rsidRP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3E1483">
        <w:rPr>
          <w:sz w:val="28"/>
          <w:szCs w:val="28"/>
          <w:lang w:val="uk-UA"/>
        </w:rPr>
        <w:t>Силабус</w:t>
      </w:r>
      <w:proofErr w:type="spellEnd"/>
      <w:r w:rsidRPr="003E1483">
        <w:rPr>
          <w:sz w:val="28"/>
          <w:szCs w:val="28"/>
          <w:lang w:val="uk-UA"/>
        </w:rPr>
        <w:t xml:space="preserve"> – це документ, в якому роз’яснюється взаємна відповідальність</w:t>
      </w:r>
      <w:r>
        <w:rPr>
          <w:sz w:val="28"/>
          <w:szCs w:val="28"/>
          <w:lang w:val="uk-UA"/>
        </w:rPr>
        <w:t xml:space="preserve"> </w:t>
      </w:r>
      <w:r w:rsidRPr="003E1483">
        <w:rPr>
          <w:sz w:val="28"/>
          <w:szCs w:val="28"/>
          <w:lang w:val="uk-UA"/>
        </w:rPr>
        <w:t>викладача і студента. В ньому представляються процедури</w:t>
      </w:r>
      <w:r>
        <w:rPr>
          <w:sz w:val="28"/>
          <w:szCs w:val="28"/>
          <w:lang w:val="uk-UA"/>
        </w:rPr>
        <w:t>, політики,</w:t>
      </w:r>
      <w:r w:rsidRPr="003E1483">
        <w:rPr>
          <w:sz w:val="28"/>
          <w:szCs w:val="28"/>
          <w:lang w:val="uk-UA"/>
        </w:rPr>
        <w:t xml:space="preserve"> зміст курсу, а також календар його виконання. В </w:t>
      </w:r>
      <w:proofErr w:type="spellStart"/>
      <w:r w:rsidRPr="003E1483">
        <w:rPr>
          <w:sz w:val="28"/>
          <w:szCs w:val="28"/>
          <w:lang w:val="uk-UA"/>
        </w:rPr>
        <w:t>силабусі</w:t>
      </w:r>
      <w:proofErr w:type="spellEnd"/>
      <w:r w:rsidRPr="003E1483">
        <w:rPr>
          <w:sz w:val="28"/>
          <w:szCs w:val="28"/>
          <w:lang w:val="uk-UA"/>
        </w:rPr>
        <w:t xml:space="preserve"> мають</w:t>
      </w:r>
      <w:r>
        <w:rPr>
          <w:sz w:val="28"/>
          <w:szCs w:val="28"/>
          <w:lang w:val="uk-UA"/>
        </w:rPr>
        <w:t xml:space="preserve"> </w:t>
      </w:r>
      <w:r w:rsidRPr="003E1483">
        <w:rPr>
          <w:sz w:val="28"/>
          <w:szCs w:val="28"/>
          <w:lang w:val="uk-UA"/>
        </w:rPr>
        <w:t>бути озвучені вимірювані цілі, які викладач ставить перед своєю дисципліною.</w:t>
      </w:r>
    </w:p>
    <w:p w14:paraId="47C1B88F" w14:textId="77777777" w:rsidR="00395013" w:rsidRDefault="003E1483" w:rsidP="003E1483">
      <w:pPr>
        <w:ind w:firstLine="567"/>
        <w:jc w:val="both"/>
        <w:rPr>
          <w:sz w:val="28"/>
          <w:szCs w:val="28"/>
          <w:lang w:val="uk-UA"/>
        </w:rPr>
      </w:pPr>
      <w:r w:rsidRPr="003E1483">
        <w:rPr>
          <w:sz w:val="28"/>
          <w:szCs w:val="28"/>
          <w:lang w:val="uk-UA"/>
        </w:rPr>
        <w:t>Студент має зрозуміти, чого він/вона зможе навчитися, чим саме може бути</w:t>
      </w:r>
      <w:r>
        <w:rPr>
          <w:sz w:val="28"/>
          <w:szCs w:val="28"/>
          <w:lang w:val="uk-UA"/>
        </w:rPr>
        <w:t xml:space="preserve"> </w:t>
      </w:r>
      <w:r w:rsidRPr="003E1483">
        <w:rPr>
          <w:sz w:val="28"/>
          <w:szCs w:val="28"/>
          <w:lang w:val="uk-UA"/>
        </w:rPr>
        <w:t xml:space="preserve">корисним цей курс. </w:t>
      </w:r>
      <w:proofErr w:type="spellStart"/>
      <w:r w:rsidRPr="003E1483">
        <w:rPr>
          <w:sz w:val="28"/>
          <w:szCs w:val="28"/>
          <w:lang w:val="uk-UA"/>
        </w:rPr>
        <w:t>Силабус</w:t>
      </w:r>
      <w:proofErr w:type="spellEnd"/>
      <w:r w:rsidRPr="003E1483">
        <w:rPr>
          <w:sz w:val="28"/>
          <w:szCs w:val="28"/>
          <w:lang w:val="uk-UA"/>
        </w:rPr>
        <w:t xml:space="preserve"> окрес</w:t>
      </w:r>
      <w:r>
        <w:rPr>
          <w:sz w:val="28"/>
          <w:szCs w:val="28"/>
          <w:lang w:val="uk-UA"/>
        </w:rPr>
        <w:t>лює концептуальний перехід від «</w:t>
      </w:r>
      <w:r w:rsidRPr="003E1483">
        <w:rPr>
          <w:sz w:val="28"/>
          <w:szCs w:val="28"/>
          <w:lang w:val="uk-UA"/>
        </w:rPr>
        <w:t>здобування</w:t>
      </w:r>
      <w:r>
        <w:rPr>
          <w:sz w:val="28"/>
          <w:szCs w:val="28"/>
          <w:lang w:val="uk-UA"/>
        </w:rPr>
        <w:t xml:space="preserve"> знань» і «одержання практичних навичок»</w:t>
      </w:r>
      <w:r w:rsidRPr="003E1483">
        <w:rPr>
          <w:sz w:val="28"/>
          <w:szCs w:val="28"/>
          <w:lang w:val="uk-UA"/>
        </w:rPr>
        <w:t xml:space="preserve"> до </w:t>
      </w:r>
      <w:proofErr w:type="spellStart"/>
      <w:r w:rsidRPr="003E1483">
        <w:rPr>
          <w:sz w:val="28"/>
          <w:szCs w:val="28"/>
          <w:lang w:val="uk-UA"/>
        </w:rPr>
        <w:t>компетентностей</w:t>
      </w:r>
      <w:proofErr w:type="spellEnd"/>
      <w:r w:rsidRPr="003E1483">
        <w:rPr>
          <w:sz w:val="28"/>
          <w:szCs w:val="28"/>
          <w:lang w:val="uk-UA"/>
        </w:rPr>
        <w:t>, що їх може</w:t>
      </w:r>
      <w:r>
        <w:rPr>
          <w:sz w:val="28"/>
          <w:szCs w:val="28"/>
          <w:lang w:val="uk-UA"/>
        </w:rPr>
        <w:t xml:space="preserve"> </w:t>
      </w:r>
      <w:r w:rsidRPr="003E1483">
        <w:rPr>
          <w:sz w:val="28"/>
          <w:szCs w:val="28"/>
          <w:lang w:val="uk-UA"/>
        </w:rPr>
        <w:t xml:space="preserve">засвоїти студент, вивчаючи цей курс. </w:t>
      </w:r>
      <w:proofErr w:type="spellStart"/>
      <w:r w:rsidRPr="003E1483">
        <w:rPr>
          <w:sz w:val="28"/>
          <w:szCs w:val="28"/>
          <w:lang w:val="uk-UA"/>
        </w:rPr>
        <w:t>Силабус</w:t>
      </w:r>
      <w:proofErr w:type="spellEnd"/>
      <w:r w:rsidRPr="003E1483">
        <w:rPr>
          <w:sz w:val="28"/>
          <w:szCs w:val="28"/>
          <w:lang w:val="uk-UA"/>
        </w:rPr>
        <w:t xml:space="preserve"> включає в себе анотацію курсу,</w:t>
      </w:r>
      <w:r>
        <w:rPr>
          <w:sz w:val="28"/>
          <w:szCs w:val="28"/>
          <w:lang w:val="uk-UA"/>
        </w:rPr>
        <w:t xml:space="preserve"> </w:t>
      </w:r>
      <w:r w:rsidRPr="003E1483">
        <w:rPr>
          <w:sz w:val="28"/>
          <w:szCs w:val="28"/>
          <w:lang w:val="uk-UA"/>
        </w:rPr>
        <w:t>мету (компетентності), перелік тем, матеріали для читання, правила стосовно</w:t>
      </w:r>
      <w:r>
        <w:rPr>
          <w:sz w:val="28"/>
          <w:szCs w:val="28"/>
          <w:lang w:val="uk-UA"/>
        </w:rPr>
        <w:t xml:space="preserve"> </w:t>
      </w:r>
      <w:r w:rsidRPr="003E1483">
        <w:rPr>
          <w:sz w:val="28"/>
          <w:szCs w:val="28"/>
          <w:lang w:val="uk-UA"/>
        </w:rPr>
        <w:t>зарахування пропущених занять. На відміну від робочого тематичного плану і</w:t>
      </w:r>
      <w:r>
        <w:rPr>
          <w:sz w:val="28"/>
          <w:szCs w:val="28"/>
          <w:lang w:val="uk-UA"/>
        </w:rPr>
        <w:t xml:space="preserve"> </w:t>
      </w:r>
      <w:r w:rsidRPr="003E1483">
        <w:rPr>
          <w:sz w:val="28"/>
          <w:szCs w:val="28"/>
          <w:lang w:val="uk-UA"/>
        </w:rPr>
        <w:t xml:space="preserve">навчально-методичного комплексу дисципліни, </w:t>
      </w:r>
      <w:proofErr w:type="spellStart"/>
      <w:r w:rsidRPr="003E1483">
        <w:rPr>
          <w:sz w:val="28"/>
          <w:szCs w:val="28"/>
          <w:lang w:val="uk-UA"/>
        </w:rPr>
        <w:t>силабус</w:t>
      </w:r>
      <w:proofErr w:type="spellEnd"/>
      <w:r w:rsidRPr="003E1483">
        <w:rPr>
          <w:sz w:val="28"/>
          <w:szCs w:val="28"/>
          <w:lang w:val="uk-UA"/>
        </w:rPr>
        <w:t xml:space="preserve"> створюється для</w:t>
      </w:r>
      <w:r>
        <w:rPr>
          <w:sz w:val="28"/>
          <w:szCs w:val="28"/>
          <w:lang w:val="uk-UA"/>
        </w:rPr>
        <w:t xml:space="preserve"> </w:t>
      </w:r>
      <w:r w:rsidRPr="003E1483">
        <w:rPr>
          <w:sz w:val="28"/>
          <w:szCs w:val="28"/>
          <w:lang w:val="uk-UA"/>
        </w:rPr>
        <w:t>студента.</w:t>
      </w:r>
    </w:p>
    <w:p w14:paraId="6DD21572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2F8DABE7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69088F90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08786E91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0F366FB2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 </w:t>
      </w:r>
      <w:proofErr w:type="spellStart"/>
      <w:r>
        <w:rPr>
          <w:sz w:val="28"/>
          <w:szCs w:val="28"/>
          <w:lang w:val="uk-UA"/>
        </w:rPr>
        <w:t>силабусу</w:t>
      </w:r>
      <w:proofErr w:type="spellEnd"/>
      <w:r>
        <w:rPr>
          <w:sz w:val="28"/>
          <w:szCs w:val="28"/>
          <w:lang w:val="uk-UA"/>
        </w:rPr>
        <w:t xml:space="preserve"> розглянута на засіданні НМР університету </w:t>
      </w:r>
    </w:p>
    <w:p w14:paraId="3667A9ED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____ від «__» __________ 202_ р.</w:t>
      </w:r>
    </w:p>
    <w:p w14:paraId="41EEADA8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7C88E796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2B29525D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6B4990C6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0043F7B7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Форма </w:t>
      </w:r>
      <w:proofErr w:type="spellStart"/>
      <w:r>
        <w:rPr>
          <w:sz w:val="28"/>
          <w:szCs w:val="28"/>
          <w:lang w:val="uk-UA"/>
        </w:rPr>
        <w:t>силабусу</w:t>
      </w:r>
      <w:proofErr w:type="spellEnd"/>
      <w:r>
        <w:rPr>
          <w:sz w:val="28"/>
          <w:szCs w:val="28"/>
          <w:lang w:val="uk-UA"/>
        </w:rPr>
        <w:t xml:space="preserve"> Затверджена Вченою радою університету</w:t>
      </w:r>
    </w:p>
    <w:p w14:paraId="4A82DDA7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Протокол № ____ від «__» __________ 202_ р.</w:t>
      </w:r>
    </w:p>
    <w:p w14:paraId="197E3606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19EB4AB1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729D18DA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0FCF5803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20702576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0959E674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58EAA7A9" w14:textId="77777777" w:rsidR="003E1483" w:rsidRDefault="003E1483" w:rsidP="003E1483">
      <w:pPr>
        <w:ind w:firstLine="567"/>
        <w:jc w:val="both"/>
        <w:rPr>
          <w:sz w:val="28"/>
          <w:szCs w:val="28"/>
          <w:lang w:val="uk-UA"/>
        </w:rPr>
      </w:pPr>
    </w:p>
    <w:p w14:paraId="736D6076" w14:textId="77777777" w:rsidR="000E26D1" w:rsidRPr="003A0E81" w:rsidRDefault="000E26D1" w:rsidP="000E26D1">
      <w:pPr>
        <w:spacing w:line="360" w:lineRule="auto"/>
        <w:rPr>
          <w:bCs/>
          <w:sz w:val="28"/>
          <w:szCs w:val="28"/>
        </w:rPr>
      </w:pPr>
      <w:proofErr w:type="spellStart"/>
      <w:r w:rsidRPr="003A0E81">
        <w:rPr>
          <w:bCs/>
          <w:sz w:val="28"/>
          <w:szCs w:val="28"/>
        </w:rPr>
        <w:t>Розробник</w:t>
      </w:r>
      <w:proofErr w:type="spellEnd"/>
      <w:r w:rsidRPr="003A0E81">
        <w:rPr>
          <w:bCs/>
          <w:sz w:val="28"/>
          <w:szCs w:val="28"/>
        </w:rPr>
        <w:t xml:space="preserve"> </w:t>
      </w:r>
      <w:proofErr w:type="spellStart"/>
      <w:r w:rsidRPr="003A0E81">
        <w:rPr>
          <w:bCs/>
          <w:sz w:val="28"/>
          <w:szCs w:val="28"/>
        </w:rPr>
        <w:t>силабусу</w:t>
      </w:r>
      <w:proofErr w:type="spellEnd"/>
      <w:r w:rsidRPr="003A0E81"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Яцишин</w:t>
      </w:r>
      <w:proofErr w:type="spellEnd"/>
      <w:r w:rsidRPr="003A0E81">
        <w:rPr>
          <w:bCs/>
          <w:sz w:val="28"/>
          <w:szCs w:val="28"/>
        </w:rPr>
        <w:t xml:space="preserve"> </w:t>
      </w:r>
      <w:proofErr w:type="spellStart"/>
      <w:r w:rsidRPr="003A0E81">
        <w:rPr>
          <w:bCs/>
          <w:sz w:val="28"/>
          <w:szCs w:val="28"/>
        </w:rPr>
        <w:t>Надія</w:t>
      </w:r>
      <w:proofErr w:type="spellEnd"/>
      <w:r w:rsidRPr="003A0E81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Ярославівна</w:t>
      </w:r>
      <w:proofErr w:type="spellEnd"/>
      <w:r w:rsidRPr="003A0E81">
        <w:rPr>
          <w:bCs/>
          <w:sz w:val="28"/>
          <w:szCs w:val="28"/>
        </w:rPr>
        <w:t>–</w:t>
      </w:r>
      <w:proofErr w:type="spellStart"/>
      <w:r>
        <w:rPr>
          <w:bCs/>
          <w:sz w:val="28"/>
          <w:szCs w:val="28"/>
        </w:rPr>
        <w:t>асистент</w:t>
      </w:r>
      <w:proofErr w:type="spellEnd"/>
      <w:r w:rsidRPr="003A0E81">
        <w:rPr>
          <w:bCs/>
          <w:sz w:val="28"/>
          <w:szCs w:val="28"/>
        </w:rPr>
        <w:t xml:space="preserve"> </w:t>
      </w:r>
      <w:proofErr w:type="spellStart"/>
      <w:r w:rsidRPr="003A0E81">
        <w:rPr>
          <w:bCs/>
          <w:sz w:val="28"/>
          <w:szCs w:val="28"/>
        </w:rPr>
        <w:t>кафедри</w:t>
      </w:r>
      <w:proofErr w:type="spellEnd"/>
    </w:p>
    <w:p w14:paraId="3D2EEF16" w14:textId="49FAECD3" w:rsidR="003E1483" w:rsidRPr="000E26D1" w:rsidRDefault="000E26D1" w:rsidP="000E26D1">
      <w:pPr>
        <w:spacing w:line="360" w:lineRule="auto"/>
        <w:rPr>
          <w:bCs/>
          <w:sz w:val="28"/>
          <w:szCs w:val="28"/>
        </w:rPr>
      </w:pPr>
      <w:proofErr w:type="spellStart"/>
      <w:r w:rsidRPr="003A0E81">
        <w:rPr>
          <w:bCs/>
          <w:sz w:val="28"/>
          <w:szCs w:val="28"/>
        </w:rPr>
        <w:t>професійної</w:t>
      </w:r>
      <w:proofErr w:type="spellEnd"/>
      <w:r w:rsidRPr="003A0E81">
        <w:rPr>
          <w:bCs/>
          <w:sz w:val="28"/>
          <w:szCs w:val="28"/>
        </w:rPr>
        <w:t xml:space="preserve"> </w:t>
      </w:r>
      <w:proofErr w:type="spellStart"/>
      <w:r w:rsidRPr="003A0E81">
        <w:rPr>
          <w:bCs/>
          <w:sz w:val="28"/>
          <w:szCs w:val="28"/>
        </w:rPr>
        <w:t>освіти</w:t>
      </w:r>
      <w:proofErr w:type="spellEnd"/>
      <w:r w:rsidRPr="003A0E81">
        <w:rPr>
          <w:bCs/>
          <w:sz w:val="28"/>
          <w:szCs w:val="28"/>
        </w:rPr>
        <w:t xml:space="preserve"> та </w:t>
      </w:r>
      <w:proofErr w:type="spellStart"/>
      <w:r w:rsidRPr="003A0E81">
        <w:rPr>
          <w:bCs/>
          <w:sz w:val="28"/>
          <w:szCs w:val="28"/>
        </w:rPr>
        <w:t>інноваційних</w:t>
      </w:r>
      <w:proofErr w:type="spellEnd"/>
      <w:r w:rsidRPr="003A0E81">
        <w:rPr>
          <w:bCs/>
          <w:sz w:val="28"/>
          <w:szCs w:val="28"/>
        </w:rPr>
        <w:t xml:space="preserve"> </w:t>
      </w:r>
      <w:proofErr w:type="spellStart"/>
      <w:r w:rsidRPr="003A0E81">
        <w:rPr>
          <w:bCs/>
          <w:sz w:val="28"/>
          <w:szCs w:val="28"/>
        </w:rPr>
        <w:t>технологій</w:t>
      </w:r>
      <w:proofErr w:type="spellEnd"/>
    </w:p>
    <w:p w14:paraId="57E8C8A2" w14:textId="77777777" w:rsidR="009D53D5" w:rsidRDefault="009D53D5" w:rsidP="00395013">
      <w:pPr>
        <w:jc w:val="center"/>
        <w:rPr>
          <w:b/>
          <w:sz w:val="28"/>
          <w:szCs w:val="28"/>
          <w:lang w:val="uk-UA"/>
        </w:rPr>
      </w:pPr>
    </w:p>
    <w:p w14:paraId="1865E29E" w14:textId="77777777" w:rsidR="009D53D5" w:rsidRDefault="009D53D5" w:rsidP="00395013">
      <w:pPr>
        <w:jc w:val="center"/>
        <w:rPr>
          <w:b/>
          <w:sz w:val="28"/>
          <w:szCs w:val="28"/>
          <w:lang w:val="uk-UA"/>
        </w:rPr>
      </w:pPr>
    </w:p>
    <w:p w14:paraId="17B3933B" w14:textId="77777777" w:rsidR="009D53D5" w:rsidRDefault="009D53D5" w:rsidP="00395013">
      <w:pPr>
        <w:jc w:val="center"/>
        <w:rPr>
          <w:b/>
          <w:sz w:val="28"/>
          <w:szCs w:val="28"/>
          <w:lang w:val="uk-UA"/>
        </w:rPr>
      </w:pPr>
    </w:p>
    <w:p w14:paraId="5F23EB04" w14:textId="77777777" w:rsidR="009D53D5" w:rsidRDefault="009D53D5" w:rsidP="00395013">
      <w:pPr>
        <w:jc w:val="center"/>
        <w:rPr>
          <w:b/>
          <w:sz w:val="28"/>
          <w:szCs w:val="28"/>
          <w:lang w:val="uk-UA"/>
        </w:rPr>
      </w:pPr>
    </w:p>
    <w:p w14:paraId="7FFBD536" w14:textId="77777777" w:rsidR="009D53D5" w:rsidRDefault="009D53D5" w:rsidP="00395013">
      <w:pPr>
        <w:jc w:val="center"/>
        <w:rPr>
          <w:b/>
          <w:sz w:val="28"/>
          <w:szCs w:val="28"/>
          <w:lang w:val="uk-UA"/>
        </w:rPr>
      </w:pPr>
    </w:p>
    <w:p w14:paraId="7B2F73DF" w14:textId="77777777" w:rsidR="009D53D5" w:rsidRDefault="009D53D5" w:rsidP="00395013">
      <w:pPr>
        <w:jc w:val="center"/>
        <w:rPr>
          <w:b/>
          <w:sz w:val="28"/>
          <w:szCs w:val="28"/>
          <w:lang w:val="uk-UA"/>
        </w:rPr>
      </w:pPr>
    </w:p>
    <w:p w14:paraId="667D2A92" w14:textId="77777777" w:rsidR="009D53D5" w:rsidRDefault="009D53D5" w:rsidP="00395013">
      <w:pPr>
        <w:jc w:val="center"/>
        <w:rPr>
          <w:b/>
          <w:sz w:val="28"/>
          <w:szCs w:val="28"/>
          <w:lang w:val="uk-UA"/>
        </w:rPr>
      </w:pPr>
    </w:p>
    <w:p w14:paraId="6AD706EB" w14:textId="77777777" w:rsidR="009D53D5" w:rsidRDefault="009D53D5" w:rsidP="00395013">
      <w:pPr>
        <w:jc w:val="center"/>
        <w:rPr>
          <w:b/>
          <w:sz w:val="28"/>
          <w:szCs w:val="28"/>
          <w:lang w:val="uk-UA"/>
        </w:rPr>
      </w:pPr>
    </w:p>
    <w:p w14:paraId="56314414" w14:textId="77777777" w:rsidR="009D53D5" w:rsidRDefault="009D53D5" w:rsidP="00395013">
      <w:pPr>
        <w:jc w:val="center"/>
        <w:rPr>
          <w:b/>
          <w:sz w:val="28"/>
          <w:szCs w:val="28"/>
          <w:lang w:val="uk-UA"/>
        </w:rPr>
      </w:pPr>
    </w:p>
    <w:p w14:paraId="3B0DA3E2" w14:textId="77777777" w:rsidR="003E1483" w:rsidRDefault="003E1483" w:rsidP="00395013">
      <w:pPr>
        <w:jc w:val="center"/>
        <w:rPr>
          <w:b/>
          <w:sz w:val="28"/>
          <w:szCs w:val="28"/>
          <w:lang w:val="uk-UA"/>
        </w:rPr>
      </w:pPr>
    </w:p>
    <w:p w14:paraId="1554EF2B" w14:textId="77777777"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14:paraId="766804D5" w14:textId="77777777"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0F8E52C6" w14:textId="77777777" w:rsidR="00BC32A7" w:rsidRPr="00193CEB" w:rsidRDefault="00BC32A7" w:rsidP="00B83D08">
      <w:pPr>
        <w:spacing w:line="48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620A1EEA" w14:textId="77777777" w:rsidR="00193CEB" w:rsidRPr="0042714F" w:rsidRDefault="00DE2FDE" w:rsidP="00B83D08">
      <w:pPr>
        <w:pStyle w:val="1"/>
        <w:spacing w:line="48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71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E4289" w:rsidRPr="0042714F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3950DE8F" w14:textId="77777777" w:rsidR="00DE2FDE" w:rsidRPr="0042714F" w:rsidRDefault="00DE2FDE" w:rsidP="00B83D08">
      <w:pPr>
        <w:pStyle w:val="a5"/>
        <w:spacing w:line="480" w:lineRule="auto"/>
        <w:ind w:left="0" w:firstLine="567"/>
        <w:rPr>
          <w:sz w:val="28"/>
          <w:szCs w:val="28"/>
          <w:lang w:val="uk-UA"/>
        </w:rPr>
      </w:pPr>
      <w:r w:rsidRPr="0042714F">
        <w:rPr>
          <w:sz w:val="28"/>
          <w:szCs w:val="28"/>
          <w:lang w:val="uk-UA"/>
        </w:rPr>
        <w:t>2. Опис дисципліни</w:t>
      </w:r>
    </w:p>
    <w:p w14:paraId="6E76EED6" w14:textId="77777777" w:rsidR="00395013" w:rsidRPr="0042714F" w:rsidRDefault="00F31B76" w:rsidP="00B83D08">
      <w:pPr>
        <w:spacing w:line="480" w:lineRule="auto"/>
        <w:ind w:firstLine="567"/>
        <w:jc w:val="both"/>
        <w:rPr>
          <w:sz w:val="28"/>
          <w:szCs w:val="28"/>
          <w:lang w:val="uk-UA"/>
        </w:rPr>
      </w:pPr>
      <w:r w:rsidRPr="0042714F">
        <w:rPr>
          <w:sz w:val="28"/>
          <w:szCs w:val="28"/>
          <w:lang w:val="uk-UA"/>
        </w:rPr>
        <w:t>3. Структура курсу (зразок)</w:t>
      </w:r>
    </w:p>
    <w:p w14:paraId="63B56E3E" w14:textId="77777777" w:rsidR="002C2330" w:rsidRPr="0042714F" w:rsidRDefault="0042714F" w:rsidP="00B83D08">
      <w:pPr>
        <w:spacing w:line="480" w:lineRule="auto"/>
        <w:ind w:firstLine="567"/>
        <w:jc w:val="both"/>
        <w:rPr>
          <w:sz w:val="28"/>
          <w:szCs w:val="28"/>
          <w:lang w:val="uk-UA"/>
        </w:rPr>
      </w:pPr>
      <w:r w:rsidRPr="0042714F">
        <w:rPr>
          <w:sz w:val="28"/>
          <w:szCs w:val="28"/>
          <w:lang w:val="uk-UA"/>
        </w:rPr>
        <w:t>4. Система оцінювання курсу</w:t>
      </w:r>
    </w:p>
    <w:p w14:paraId="42532CF2" w14:textId="77777777" w:rsidR="002C2330" w:rsidRPr="0042714F" w:rsidRDefault="0042714F" w:rsidP="00B83D08">
      <w:pPr>
        <w:spacing w:line="48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Оцінювання відповідно до графіку навчального процесу (зразок)</w:t>
      </w:r>
    </w:p>
    <w:p w14:paraId="0BF01363" w14:textId="77777777" w:rsidR="002C2330" w:rsidRPr="0042714F" w:rsidRDefault="00B10652" w:rsidP="00B83D08">
      <w:pPr>
        <w:spacing w:line="48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Ресурсне забезпечення</w:t>
      </w:r>
    </w:p>
    <w:p w14:paraId="14247DC8" w14:textId="77777777" w:rsidR="002C2330" w:rsidRDefault="00F76FBD" w:rsidP="00B83D08">
      <w:pPr>
        <w:spacing w:line="48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Контактна інформація</w:t>
      </w:r>
    </w:p>
    <w:p w14:paraId="56FA19B4" w14:textId="77777777" w:rsidR="00B83D08" w:rsidRDefault="00B83D08" w:rsidP="00B83D08">
      <w:pPr>
        <w:spacing w:line="480" w:lineRule="auto"/>
        <w:ind w:firstLine="567"/>
        <w:jc w:val="both"/>
        <w:rPr>
          <w:sz w:val="28"/>
          <w:szCs w:val="28"/>
          <w:lang w:val="uk-UA"/>
        </w:rPr>
      </w:pPr>
      <w:r w:rsidRPr="00B83D08">
        <w:rPr>
          <w:sz w:val="28"/>
          <w:szCs w:val="28"/>
          <w:lang w:val="uk-UA"/>
        </w:rPr>
        <w:t>8. Політика навчальної дисципліни</w:t>
      </w:r>
    </w:p>
    <w:p w14:paraId="53B8E322" w14:textId="77777777" w:rsidR="002C2330" w:rsidRDefault="002C2330" w:rsidP="00B83D08">
      <w:pPr>
        <w:spacing w:line="480" w:lineRule="auto"/>
        <w:jc w:val="both"/>
        <w:rPr>
          <w:sz w:val="28"/>
          <w:szCs w:val="28"/>
          <w:lang w:val="uk-UA"/>
        </w:rPr>
      </w:pPr>
    </w:p>
    <w:p w14:paraId="76EE79E6" w14:textId="77777777" w:rsidR="002C2330" w:rsidRDefault="002C2330" w:rsidP="00B83D08">
      <w:pPr>
        <w:spacing w:line="480" w:lineRule="auto"/>
        <w:jc w:val="both"/>
        <w:rPr>
          <w:sz w:val="28"/>
          <w:szCs w:val="28"/>
          <w:lang w:val="uk-UA"/>
        </w:rPr>
      </w:pPr>
    </w:p>
    <w:p w14:paraId="35C751A2" w14:textId="77777777" w:rsidR="002C2330" w:rsidRDefault="002C2330" w:rsidP="00B83D08">
      <w:pPr>
        <w:spacing w:line="480" w:lineRule="auto"/>
        <w:jc w:val="both"/>
        <w:rPr>
          <w:sz w:val="28"/>
          <w:szCs w:val="28"/>
          <w:lang w:val="uk-UA"/>
        </w:rPr>
      </w:pPr>
    </w:p>
    <w:p w14:paraId="3A938F0A" w14:textId="77777777" w:rsidR="002C2330" w:rsidRDefault="002C2330" w:rsidP="00B83D08">
      <w:pPr>
        <w:spacing w:line="480" w:lineRule="auto"/>
        <w:jc w:val="both"/>
        <w:rPr>
          <w:sz w:val="28"/>
          <w:szCs w:val="28"/>
          <w:lang w:val="uk-UA"/>
        </w:rPr>
      </w:pPr>
    </w:p>
    <w:p w14:paraId="49E34EA5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04CEBE1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201EBB6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6EBC57D7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4A82D22F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17C63150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95E948B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C75611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2E1AFCA9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5C5BAD8B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441D98A5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E75C20A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46A1DA24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4A3A6F1E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3EC5BC26" w14:textId="77777777" w:rsidR="002C2330" w:rsidRDefault="002C2330" w:rsidP="00395013">
      <w:pPr>
        <w:jc w:val="both"/>
        <w:rPr>
          <w:sz w:val="28"/>
          <w:szCs w:val="28"/>
          <w:lang w:val="uk-UA"/>
        </w:rPr>
      </w:pPr>
    </w:p>
    <w:p w14:paraId="42CFC703" w14:textId="77777777" w:rsidR="00F31B76" w:rsidRPr="00B83D08" w:rsidRDefault="00F31B76" w:rsidP="00B83D08">
      <w:pPr>
        <w:rPr>
          <w:b/>
          <w:sz w:val="28"/>
          <w:szCs w:val="28"/>
          <w:lang w:val="uk-UA"/>
        </w:rPr>
      </w:pPr>
    </w:p>
    <w:p w14:paraId="38128353" w14:textId="77777777" w:rsidR="002C2330" w:rsidRPr="00DD56CE" w:rsidRDefault="00AE4DBA" w:rsidP="00AE4DBA">
      <w:pPr>
        <w:pStyle w:val="a5"/>
        <w:ind w:left="567"/>
        <w:jc w:val="center"/>
        <w:rPr>
          <w:b/>
          <w:sz w:val="28"/>
          <w:szCs w:val="28"/>
          <w:lang w:val="uk-UA"/>
        </w:rPr>
      </w:pPr>
      <w:r w:rsidRPr="00DD56CE">
        <w:rPr>
          <w:b/>
          <w:sz w:val="28"/>
          <w:szCs w:val="28"/>
          <w:lang w:val="uk-UA"/>
        </w:rPr>
        <w:lastRenderedPageBreak/>
        <w:t>1. Загальна інформація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E4DBA" w:rsidRPr="00991135" w14:paraId="4B6BFB7D" w14:textId="77777777" w:rsidTr="00AE4DBA">
        <w:tc>
          <w:tcPr>
            <w:tcW w:w="4077" w:type="dxa"/>
          </w:tcPr>
          <w:p w14:paraId="3944DAB3" w14:textId="77777777" w:rsidR="00AE4DBA" w:rsidRPr="0075758A" w:rsidRDefault="00AE4DBA" w:rsidP="00AE4DBA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Назва дисципліни</w:t>
            </w:r>
          </w:p>
        </w:tc>
        <w:tc>
          <w:tcPr>
            <w:tcW w:w="5494" w:type="dxa"/>
          </w:tcPr>
          <w:p w14:paraId="2186CCD0" w14:textId="2C689565" w:rsidR="00AE4DBA" w:rsidRPr="00B16D44" w:rsidRDefault="00AF0047" w:rsidP="00AA4BCF">
            <w:pPr>
              <w:rPr>
                <w:lang w:val="uk-UA"/>
              </w:rPr>
            </w:pPr>
            <w:r w:rsidRPr="00AF0047">
              <w:rPr>
                <w:lang w:val="uk-UA"/>
              </w:rPr>
              <w:t>Організація індивідуального навчання з системними порушеннями мовлення</w:t>
            </w:r>
          </w:p>
        </w:tc>
      </w:tr>
      <w:tr w:rsidR="009D53D5" w:rsidRPr="00DD56CE" w14:paraId="2070D404" w14:textId="77777777" w:rsidTr="00AE4DBA">
        <w:tc>
          <w:tcPr>
            <w:tcW w:w="4077" w:type="dxa"/>
          </w:tcPr>
          <w:p w14:paraId="089BBF88" w14:textId="77777777" w:rsidR="009D53D5" w:rsidRPr="0075758A" w:rsidRDefault="00DD56CE" w:rsidP="00DE2FDE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 xml:space="preserve">Освітня програма </w:t>
            </w:r>
          </w:p>
        </w:tc>
        <w:tc>
          <w:tcPr>
            <w:tcW w:w="5494" w:type="dxa"/>
          </w:tcPr>
          <w:p w14:paraId="5A0F8511" w14:textId="68BE6377" w:rsidR="009D53D5" w:rsidRPr="0075758A" w:rsidRDefault="00CD0CF5" w:rsidP="00DE2FDE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Спеціальна освіта</w:t>
            </w:r>
          </w:p>
        </w:tc>
      </w:tr>
      <w:tr w:rsidR="00AE4DBA" w:rsidRPr="00DD56CE" w14:paraId="0C052D27" w14:textId="77777777" w:rsidTr="00AE4DBA">
        <w:tc>
          <w:tcPr>
            <w:tcW w:w="4077" w:type="dxa"/>
          </w:tcPr>
          <w:p w14:paraId="23825414" w14:textId="77777777" w:rsidR="00AE4DBA" w:rsidRPr="0075758A" w:rsidRDefault="00DD56CE" w:rsidP="009D53D5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Спеціалізація (за наявності)</w:t>
            </w:r>
          </w:p>
        </w:tc>
        <w:tc>
          <w:tcPr>
            <w:tcW w:w="5494" w:type="dxa"/>
          </w:tcPr>
          <w:p w14:paraId="59E046B3" w14:textId="7B0BEF69" w:rsidR="00AE4DBA" w:rsidRPr="0075758A" w:rsidRDefault="00CD0CF5" w:rsidP="00AE4DBA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Логопедія</w:t>
            </w:r>
          </w:p>
        </w:tc>
      </w:tr>
      <w:tr w:rsidR="00AE4DBA" w:rsidRPr="00DD56CE" w14:paraId="40FAA369" w14:textId="77777777" w:rsidTr="00AE4DBA">
        <w:tc>
          <w:tcPr>
            <w:tcW w:w="4077" w:type="dxa"/>
          </w:tcPr>
          <w:p w14:paraId="3DA1E8C4" w14:textId="77777777" w:rsidR="00AE4DBA" w:rsidRPr="0075758A" w:rsidRDefault="00DD56CE" w:rsidP="00AE4DBA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Спеціальність</w:t>
            </w:r>
          </w:p>
        </w:tc>
        <w:tc>
          <w:tcPr>
            <w:tcW w:w="5494" w:type="dxa"/>
          </w:tcPr>
          <w:p w14:paraId="076B7881" w14:textId="48D9A6EB" w:rsidR="00AE4DBA" w:rsidRPr="0075758A" w:rsidRDefault="00CD0CF5" w:rsidP="00AE4DBA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016 Спеціальна освіта</w:t>
            </w:r>
          </w:p>
        </w:tc>
      </w:tr>
      <w:tr w:rsidR="00AE4DBA" w:rsidRPr="00DD56CE" w14:paraId="2B442D9D" w14:textId="77777777" w:rsidTr="00AE4DBA">
        <w:tc>
          <w:tcPr>
            <w:tcW w:w="4077" w:type="dxa"/>
          </w:tcPr>
          <w:p w14:paraId="6A5BD5F9" w14:textId="77777777" w:rsidR="00AE4DBA" w:rsidRPr="0075758A" w:rsidRDefault="00DD56CE" w:rsidP="00AE4DBA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Галузь знань</w:t>
            </w:r>
          </w:p>
        </w:tc>
        <w:tc>
          <w:tcPr>
            <w:tcW w:w="5494" w:type="dxa"/>
          </w:tcPr>
          <w:p w14:paraId="602CA1B3" w14:textId="664DDD25" w:rsidR="00AE4DBA" w:rsidRPr="0075758A" w:rsidRDefault="00CD0CF5" w:rsidP="00AE4DBA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01 Освіта/Педагогіка</w:t>
            </w:r>
          </w:p>
        </w:tc>
      </w:tr>
      <w:tr w:rsidR="00DD56CE" w:rsidRPr="00DD56CE" w14:paraId="7E192725" w14:textId="77777777" w:rsidTr="00AE4DBA">
        <w:tc>
          <w:tcPr>
            <w:tcW w:w="4077" w:type="dxa"/>
          </w:tcPr>
          <w:p w14:paraId="7196B4DA" w14:textId="77777777" w:rsidR="00DD56CE" w:rsidRPr="0075758A" w:rsidRDefault="00DD56CE" w:rsidP="00DE2FDE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 xml:space="preserve">Освітній рівень </w:t>
            </w:r>
          </w:p>
        </w:tc>
        <w:tc>
          <w:tcPr>
            <w:tcW w:w="5494" w:type="dxa"/>
          </w:tcPr>
          <w:p w14:paraId="3DA500B6" w14:textId="47800701" w:rsidR="00DD56CE" w:rsidRPr="0075758A" w:rsidRDefault="00DD56CE" w:rsidP="00DE2FDE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бакалавр</w:t>
            </w:r>
          </w:p>
        </w:tc>
      </w:tr>
      <w:tr w:rsidR="00DD56CE" w:rsidRPr="00DD56CE" w14:paraId="7D351697" w14:textId="77777777" w:rsidTr="00AE4DBA">
        <w:tc>
          <w:tcPr>
            <w:tcW w:w="4077" w:type="dxa"/>
          </w:tcPr>
          <w:p w14:paraId="25FFBF43" w14:textId="77777777" w:rsidR="00DD56CE" w:rsidRPr="0075758A" w:rsidRDefault="00DD56CE" w:rsidP="00DE2FDE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Статус дисципліни</w:t>
            </w:r>
          </w:p>
        </w:tc>
        <w:tc>
          <w:tcPr>
            <w:tcW w:w="5494" w:type="dxa"/>
          </w:tcPr>
          <w:p w14:paraId="5F593AE4" w14:textId="5AF95FDA" w:rsidR="00DD56CE" w:rsidRPr="0075758A" w:rsidRDefault="008B6726" w:rsidP="00DE2FDE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нормативна</w:t>
            </w:r>
          </w:p>
        </w:tc>
      </w:tr>
      <w:tr w:rsidR="00245156" w:rsidRPr="00DD56CE" w14:paraId="7193D4AE" w14:textId="77777777" w:rsidTr="00AE4DBA">
        <w:tc>
          <w:tcPr>
            <w:tcW w:w="4077" w:type="dxa"/>
          </w:tcPr>
          <w:p w14:paraId="78B08FEB" w14:textId="77777777" w:rsidR="00245156" w:rsidRPr="0075758A" w:rsidRDefault="00245156" w:rsidP="00DE2FDE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Курс / семестр</w:t>
            </w:r>
          </w:p>
        </w:tc>
        <w:tc>
          <w:tcPr>
            <w:tcW w:w="5494" w:type="dxa"/>
          </w:tcPr>
          <w:p w14:paraId="288E2E52" w14:textId="72347DEE" w:rsidR="00245156" w:rsidRPr="0075758A" w:rsidRDefault="00FC7DA4" w:rsidP="00DE2FDE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 xml:space="preserve">2 курс, </w:t>
            </w:r>
            <w:r w:rsidR="00921D61" w:rsidRPr="0075758A">
              <w:rPr>
                <w:lang w:val="en-US"/>
              </w:rPr>
              <w:t>I</w:t>
            </w:r>
            <w:r w:rsidRPr="0075758A">
              <w:rPr>
                <w:lang w:val="uk-UA"/>
              </w:rPr>
              <w:t xml:space="preserve"> семестр</w:t>
            </w:r>
          </w:p>
        </w:tc>
      </w:tr>
      <w:tr w:rsidR="00245156" w:rsidRPr="00DD56CE" w14:paraId="05618EC7" w14:textId="77777777" w:rsidTr="00AE4DBA">
        <w:tc>
          <w:tcPr>
            <w:tcW w:w="4077" w:type="dxa"/>
          </w:tcPr>
          <w:p w14:paraId="4F530FB2" w14:textId="77777777" w:rsidR="00245156" w:rsidRPr="0075758A" w:rsidRDefault="00245156" w:rsidP="00245156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Розподіл за видами занять та</w:t>
            </w:r>
          </w:p>
          <w:p w14:paraId="408DFC80" w14:textId="77777777" w:rsidR="00245156" w:rsidRPr="0075758A" w:rsidRDefault="00245156" w:rsidP="00245156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годинами навчання (якщо передбачені інші види, додати)</w:t>
            </w:r>
          </w:p>
        </w:tc>
        <w:tc>
          <w:tcPr>
            <w:tcW w:w="5494" w:type="dxa"/>
          </w:tcPr>
          <w:p w14:paraId="35AC820E" w14:textId="072AA434" w:rsidR="00FC7DA4" w:rsidRPr="0075758A" w:rsidRDefault="00FC7DA4" w:rsidP="00FC7DA4">
            <w:pPr>
              <w:pStyle w:val="a5"/>
              <w:ind w:left="34"/>
              <w:rPr>
                <w:lang w:val="uk-UA"/>
              </w:rPr>
            </w:pPr>
            <w:r w:rsidRPr="0075758A">
              <w:rPr>
                <w:lang w:val="uk-UA"/>
              </w:rPr>
              <w:t xml:space="preserve">Лекції –  </w:t>
            </w:r>
            <w:r w:rsidR="008B6726">
              <w:rPr>
                <w:lang w:val="uk-UA"/>
              </w:rPr>
              <w:t xml:space="preserve">24/8 </w:t>
            </w:r>
            <w:r w:rsidRPr="0075758A">
              <w:rPr>
                <w:lang w:val="uk-UA"/>
              </w:rPr>
              <w:t>год.</w:t>
            </w:r>
          </w:p>
          <w:p w14:paraId="26C54876" w14:textId="34CDB6DE" w:rsidR="00FC7DA4" w:rsidRDefault="00AA4BCF" w:rsidP="00FC7DA4">
            <w:pPr>
              <w:pStyle w:val="a5"/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Практичні </w:t>
            </w:r>
            <w:r w:rsidR="00FC7DA4" w:rsidRPr="0075758A">
              <w:rPr>
                <w:lang w:val="uk-UA"/>
              </w:rPr>
              <w:t xml:space="preserve">заняття – </w:t>
            </w:r>
            <w:r w:rsidR="008B6726">
              <w:rPr>
                <w:lang w:val="uk-UA"/>
              </w:rPr>
              <w:t>30/10</w:t>
            </w:r>
            <w:r w:rsidR="00FC7DA4" w:rsidRPr="0075758A">
              <w:rPr>
                <w:lang w:val="uk-UA"/>
              </w:rPr>
              <w:t xml:space="preserve"> год.</w:t>
            </w:r>
          </w:p>
          <w:p w14:paraId="3ABD7F0F" w14:textId="6ABAF1E1" w:rsidR="00AA4BCF" w:rsidRPr="0075758A" w:rsidRDefault="008B6726" w:rsidP="00FC7DA4">
            <w:pPr>
              <w:pStyle w:val="a5"/>
              <w:ind w:left="34"/>
              <w:rPr>
                <w:lang w:val="uk-UA"/>
              </w:rPr>
            </w:pPr>
            <w:r>
              <w:rPr>
                <w:lang w:val="uk-UA"/>
              </w:rPr>
              <w:t>Семінарські</w:t>
            </w:r>
            <w:r w:rsidR="00AA4BCF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 xml:space="preserve">14/8 </w:t>
            </w:r>
            <w:r w:rsidR="00AA4BCF">
              <w:rPr>
                <w:lang w:val="uk-UA"/>
              </w:rPr>
              <w:t>год</w:t>
            </w:r>
            <w:r>
              <w:rPr>
                <w:lang w:val="uk-UA"/>
              </w:rPr>
              <w:t>.</w:t>
            </w:r>
          </w:p>
          <w:p w14:paraId="391F6B3B" w14:textId="20DE31D6" w:rsidR="00245156" w:rsidRPr="0075758A" w:rsidRDefault="00FC7DA4" w:rsidP="00FC7DA4">
            <w:pPr>
              <w:pStyle w:val="a5"/>
              <w:ind w:left="34"/>
              <w:rPr>
                <w:lang w:val="uk-UA"/>
              </w:rPr>
            </w:pPr>
            <w:r w:rsidRPr="0075758A">
              <w:rPr>
                <w:lang w:val="uk-UA"/>
              </w:rPr>
              <w:t xml:space="preserve">Самостійна робота –  </w:t>
            </w:r>
            <w:r w:rsidR="008B6726">
              <w:rPr>
                <w:lang w:val="uk-UA"/>
              </w:rPr>
              <w:t xml:space="preserve">120/154 </w:t>
            </w:r>
            <w:r w:rsidRPr="0075758A">
              <w:rPr>
                <w:lang w:val="uk-UA"/>
              </w:rPr>
              <w:t>год.</w:t>
            </w:r>
          </w:p>
        </w:tc>
      </w:tr>
      <w:tr w:rsidR="00DD56CE" w:rsidRPr="00DD56CE" w14:paraId="198778EA" w14:textId="77777777" w:rsidTr="00AE4DBA">
        <w:tc>
          <w:tcPr>
            <w:tcW w:w="4077" w:type="dxa"/>
          </w:tcPr>
          <w:p w14:paraId="0AAF21B1" w14:textId="77777777" w:rsidR="00DD56CE" w:rsidRPr="0075758A" w:rsidRDefault="00DD56CE" w:rsidP="00DE2FDE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Мова викладання</w:t>
            </w:r>
          </w:p>
        </w:tc>
        <w:tc>
          <w:tcPr>
            <w:tcW w:w="5494" w:type="dxa"/>
          </w:tcPr>
          <w:p w14:paraId="7BAC3C05" w14:textId="640D4D75" w:rsidR="00DD56CE" w:rsidRPr="0075758A" w:rsidRDefault="00FC7DA4" w:rsidP="00AE4DBA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українська</w:t>
            </w:r>
          </w:p>
        </w:tc>
      </w:tr>
      <w:tr w:rsidR="004C1751" w:rsidRPr="00F776E4" w14:paraId="1651FC25" w14:textId="77777777" w:rsidTr="00AE4DBA">
        <w:tc>
          <w:tcPr>
            <w:tcW w:w="4077" w:type="dxa"/>
          </w:tcPr>
          <w:p w14:paraId="7D366E77" w14:textId="77777777" w:rsidR="004C1751" w:rsidRPr="0075758A" w:rsidRDefault="004C1751" w:rsidP="00DE2FDE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Посилання на сайт дистанційного навчання</w:t>
            </w:r>
          </w:p>
        </w:tc>
        <w:tc>
          <w:tcPr>
            <w:tcW w:w="5494" w:type="dxa"/>
          </w:tcPr>
          <w:p w14:paraId="2C38B3AF" w14:textId="5698BBD8" w:rsidR="004C1751" w:rsidRPr="0075758A" w:rsidRDefault="00FC7DA4" w:rsidP="00AE4DBA">
            <w:pPr>
              <w:pStyle w:val="a5"/>
              <w:ind w:left="0"/>
              <w:rPr>
                <w:lang w:val="uk-UA"/>
              </w:rPr>
            </w:pPr>
            <w:r w:rsidRPr="0075758A">
              <w:rPr>
                <w:lang w:val="uk-UA"/>
              </w:rPr>
              <w:t>https://d-learn.pnu.edu.ua</w:t>
            </w:r>
          </w:p>
        </w:tc>
      </w:tr>
    </w:tbl>
    <w:p w14:paraId="6242DA6D" w14:textId="77777777" w:rsidR="00AE4DBA" w:rsidRDefault="00AE4DBA" w:rsidP="00DE2FDE">
      <w:pPr>
        <w:pStyle w:val="a5"/>
        <w:ind w:left="0"/>
        <w:jc w:val="center"/>
        <w:rPr>
          <w:sz w:val="28"/>
          <w:szCs w:val="28"/>
          <w:lang w:val="uk-UA"/>
        </w:rPr>
      </w:pPr>
    </w:p>
    <w:p w14:paraId="39C27046" w14:textId="77777777" w:rsidR="00DE2FDE" w:rsidRPr="00DE2FDE" w:rsidRDefault="00DE2FDE" w:rsidP="00DE2FDE">
      <w:pPr>
        <w:pStyle w:val="a5"/>
        <w:ind w:left="0"/>
        <w:jc w:val="center"/>
        <w:rPr>
          <w:b/>
          <w:sz w:val="28"/>
          <w:szCs w:val="28"/>
          <w:lang w:val="uk-UA"/>
        </w:rPr>
      </w:pPr>
      <w:r w:rsidRPr="00DE2FDE">
        <w:rPr>
          <w:b/>
          <w:sz w:val="28"/>
          <w:szCs w:val="28"/>
          <w:lang w:val="uk-UA"/>
        </w:rPr>
        <w:t>2. Опис дисципліни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2FDE" w:rsidRPr="00B16D44" w14:paraId="5E68A429" w14:textId="77777777" w:rsidTr="00DE2FDE">
        <w:tc>
          <w:tcPr>
            <w:tcW w:w="9571" w:type="dxa"/>
          </w:tcPr>
          <w:p w14:paraId="6D22B0F4" w14:textId="66EB6917" w:rsidR="00F5649B" w:rsidRDefault="00DE2FDE" w:rsidP="00F5649B">
            <w:pPr>
              <w:pStyle w:val="a5"/>
              <w:ind w:left="0"/>
              <w:jc w:val="center"/>
              <w:rPr>
                <w:b/>
                <w:bCs/>
                <w:lang w:val="uk-UA"/>
              </w:rPr>
            </w:pPr>
            <w:r w:rsidRPr="00F90ECC">
              <w:rPr>
                <w:b/>
                <w:bCs/>
                <w:lang w:val="uk-UA"/>
              </w:rPr>
              <w:t xml:space="preserve">Мета та цілі </w:t>
            </w:r>
            <w:r w:rsidRPr="00F90ECC">
              <w:rPr>
                <w:b/>
                <w:bCs/>
              </w:rPr>
              <w:t>курсу</w:t>
            </w:r>
            <w:r w:rsidRPr="00F90ECC">
              <w:rPr>
                <w:b/>
                <w:bCs/>
                <w:lang w:val="uk-UA"/>
              </w:rPr>
              <w:t xml:space="preserve"> (в межах мети на цілей ОП)</w:t>
            </w:r>
          </w:p>
          <w:p w14:paraId="702B7949" w14:textId="77777777" w:rsidR="00F5649B" w:rsidRDefault="00F5649B" w:rsidP="00F5649B">
            <w:pPr>
              <w:pStyle w:val="a5"/>
              <w:ind w:left="0"/>
              <w:jc w:val="center"/>
              <w:rPr>
                <w:b/>
                <w:bCs/>
                <w:lang w:val="uk-UA"/>
              </w:rPr>
            </w:pPr>
          </w:p>
          <w:p w14:paraId="19423981" w14:textId="386509D8" w:rsidR="00B16D44" w:rsidRPr="00F5649B" w:rsidRDefault="00B16D44" w:rsidP="00F5649B">
            <w:pPr>
              <w:pStyle w:val="a5"/>
              <w:ind w:left="0" w:firstLine="709"/>
              <w:rPr>
                <w:lang w:val="uk-UA"/>
              </w:rPr>
            </w:pPr>
            <w:r w:rsidRPr="00F5649B">
              <w:rPr>
                <w:b/>
                <w:bCs/>
                <w:lang w:val="uk-UA"/>
              </w:rPr>
              <w:t>Мета дисципліни</w:t>
            </w:r>
            <w:r w:rsidRPr="00F5649B">
              <w:rPr>
                <w:lang w:val="uk-UA"/>
              </w:rPr>
              <w:t xml:space="preserve"> – </w:t>
            </w:r>
            <w:r w:rsidR="004670D6" w:rsidRPr="00F5649B">
              <w:rPr>
                <w:color w:val="000000"/>
                <w:spacing w:val="-4"/>
                <w:lang w:val="uk-UA"/>
              </w:rPr>
              <w:t xml:space="preserve">формування професійної компетентності щодо організації і проведення індивідуального навчання учнів початкової школи, </w:t>
            </w:r>
            <w:r w:rsidR="00F5649B" w:rsidRPr="00F5649B">
              <w:rPr>
                <w:color w:val="000000"/>
                <w:spacing w:val="-4"/>
                <w:lang w:val="uk-UA"/>
              </w:rPr>
              <w:t xml:space="preserve">вивчення адміністративної документації </w:t>
            </w:r>
            <w:r w:rsidR="004670D6" w:rsidRPr="00F5649B">
              <w:rPr>
                <w:color w:val="202124"/>
                <w:shd w:val="clear" w:color="auto" w:fill="FFFFFF"/>
                <w:lang w:val="uk-UA"/>
              </w:rPr>
              <w:t xml:space="preserve">з метою </w:t>
            </w:r>
            <w:r w:rsidR="00F5649B" w:rsidRPr="00F5649B">
              <w:rPr>
                <w:color w:val="202124"/>
                <w:shd w:val="clear" w:color="auto" w:fill="FFFFFF"/>
                <w:lang w:val="uk-UA"/>
              </w:rPr>
              <w:t xml:space="preserve">забезпечення необхідних умов для </w:t>
            </w:r>
            <w:r w:rsidR="004670D6" w:rsidRPr="00F5649B">
              <w:rPr>
                <w:color w:val="202124"/>
                <w:shd w:val="clear" w:color="auto" w:fill="FFFFFF"/>
                <w:lang w:val="uk-UA"/>
              </w:rPr>
              <w:t>здобуття загальної середньої освіти або задоволення інших загальноосвітніх потреб особистості з урахуванням її</w:t>
            </w:r>
            <w:r w:rsidR="004670D6" w:rsidRPr="00F5649B">
              <w:rPr>
                <w:color w:val="202124"/>
                <w:shd w:val="clear" w:color="auto" w:fill="FFFFFF"/>
              </w:rPr>
              <w:t> </w:t>
            </w:r>
            <w:r w:rsidR="004670D6" w:rsidRPr="00F5649B">
              <w:rPr>
                <w:color w:val="202124"/>
                <w:shd w:val="clear" w:color="auto" w:fill="FFFFFF"/>
                <w:lang w:val="uk-UA"/>
              </w:rPr>
              <w:t>індивідуальних</w:t>
            </w:r>
            <w:r w:rsidR="004670D6" w:rsidRPr="00F5649B">
              <w:rPr>
                <w:color w:val="202124"/>
                <w:shd w:val="clear" w:color="auto" w:fill="FFFFFF"/>
              </w:rPr>
              <w:t> </w:t>
            </w:r>
            <w:r w:rsidR="004670D6" w:rsidRPr="00F5649B">
              <w:rPr>
                <w:color w:val="202124"/>
                <w:shd w:val="clear" w:color="auto" w:fill="FFFFFF"/>
                <w:lang w:val="uk-UA"/>
              </w:rPr>
              <w:t xml:space="preserve">особливостей, </w:t>
            </w:r>
            <w:r w:rsidR="004670D6" w:rsidRPr="00F5649B">
              <w:rPr>
                <w:color w:val="000000"/>
                <w:spacing w:val="-4"/>
                <w:lang w:val="uk-UA"/>
              </w:rPr>
              <w:t xml:space="preserve">та обдарувань, стану здоров'я, </w:t>
            </w:r>
            <w:r w:rsidR="00AA585F">
              <w:rPr>
                <w:color w:val="000000"/>
                <w:spacing w:val="-4"/>
                <w:lang w:val="uk-UA"/>
              </w:rPr>
              <w:t xml:space="preserve">зокрема осіб з </w:t>
            </w:r>
            <w:r w:rsidR="00AA585F" w:rsidRPr="00AF0047">
              <w:rPr>
                <w:lang w:val="uk-UA"/>
              </w:rPr>
              <w:t>системними порушеннями мовлення</w:t>
            </w:r>
            <w:r w:rsidR="00AA585F">
              <w:rPr>
                <w:lang w:val="uk-UA"/>
              </w:rPr>
              <w:t>.</w:t>
            </w:r>
          </w:p>
          <w:p w14:paraId="1F24703D" w14:textId="201A7FF0" w:rsidR="003352FF" w:rsidRPr="00120694" w:rsidRDefault="00F520CA" w:rsidP="00F5649B">
            <w:pPr>
              <w:ind w:firstLine="709"/>
              <w:rPr>
                <w:lang w:val="uk-UA"/>
              </w:rPr>
            </w:pPr>
            <w:r w:rsidRPr="00120694">
              <w:rPr>
                <w:b/>
                <w:bCs/>
                <w:lang w:val="uk-UA"/>
              </w:rPr>
              <w:t>Завдання</w:t>
            </w:r>
            <w:r w:rsidRPr="00120694">
              <w:rPr>
                <w:lang w:val="uk-UA"/>
              </w:rPr>
              <w:t xml:space="preserve"> – </w:t>
            </w:r>
          </w:p>
          <w:p w14:paraId="3AC34ECD" w14:textId="2576A81C" w:rsidR="00F5649B" w:rsidRDefault="00F5649B" w:rsidP="00F5649B">
            <w:pPr>
              <w:pStyle w:val="a5"/>
              <w:numPr>
                <w:ilvl w:val="0"/>
                <w:numId w:val="29"/>
              </w:numPr>
              <w:ind w:left="0" w:firstLine="709"/>
              <w:rPr>
                <w:lang w:val="uk-UA"/>
              </w:rPr>
            </w:pPr>
            <w:r w:rsidRPr="00F5649B">
              <w:rPr>
                <w:lang w:val="uk-UA"/>
              </w:rPr>
              <w:t>аналіз психологічних та педагогічних основ організації індивідуальної</w:t>
            </w:r>
            <w:r>
              <w:rPr>
                <w:lang w:val="uk-UA"/>
              </w:rPr>
              <w:t xml:space="preserve"> </w:t>
            </w:r>
            <w:r w:rsidRPr="00F5649B">
              <w:rPr>
                <w:lang w:val="uk-UA"/>
              </w:rPr>
              <w:t>навчальної</w:t>
            </w:r>
            <w:r>
              <w:rPr>
                <w:lang w:val="uk-UA"/>
              </w:rPr>
              <w:t xml:space="preserve"> </w:t>
            </w:r>
            <w:r w:rsidRPr="00F5649B">
              <w:rPr>
                <w:lang w:val="uk-UA"/>
              </w:rPr>
              <w:t>діяльності молодших школярів</w:t>
            </w:r>
            <w:r w:rsidR="00CD3D0F">
              <w:rPr>
                <w:lang w:val="uk-UA"/>
              </w:rPr>
              <w:t xml:space="preserve"> з </w:t>
            </w:r>
            <w:r w:rsidR="005332B8" w:rsidRPr="00AF0047">
              <w:rPr>
                <w:lang w:val="uk-UA"/>
              </w:rPr>
              <w:t>системними порушеннями мовлення</w:t>
            </w:r>
            <w:r w:rsidRPr="00F5649B">
              <w:rPr>
                <w:lang w:val="uk-UA"/>
              </w:rPr>
              <w:t>;</w:t>
            </w:r>
          </w:p>
          <w:p w14:paraId="77A637CA" w14:textId="46D1DD3D" w:rsidR="00F5649B" w:rsidRDefault="00F5649B" w:rsidP="00F5649B">
            <w:pPr>
              <w:pStyle w:val="a5"/>
              <w:numPr>
                <w:ilvl w:val="0"/>
                <w:numId w:val="29"/>
              </w:numPr>
              <w:ind w:left="0" w:firstLine="709"/>
              <w:rPr>
                <w:lang w:val="uk-UA"/>
              </w:rPr>
            </w:pPr>
            <w:r w:rsidRPr="00F5649B">
              <w:rPr>
                <w:lang w:val="uk-UA"/>
              </w:rPr>
              <w:t>ознайомлення зі змістом та напрямами індивідуальної навчальної діяльності у</w:t>
            </w:r>
            <w:r>
              <w:rPr>
                <w:lang w:val="uk-UA"/>
              </w:rPr>
              <w:t xml:space="preserve"> </w:t>
            </w:r>
            <w:r w:rsidR="005332B8">
              <w:rPr>
                <w:lang w:val="uk-UA"/>
              </w:rPr>
              <w:t xml:space="preserve">школярів з </w:t>
            </w:r>
            <w:r w:rsidR="005332B8" w:rsidRPr="00AF0047">
              <w:rPr>
                <w:lang w:val="uk-UA"/>
              </w:rPr>
              <w:t>системними порушеннями мовлення</w:t>
            </w:r>
            <w:r w:rsidRPr="00F5649B">
              <w:rPr>
                <w:lang w:val="uk-UA"/>
              </w:rPr>
              <w:t>;</w:t>
            </w:r>
          </w:p>
          <w:p w14:paraId="468A0FFC" w14:textId="751E8E54" w:rsidR="00F520CA" w:rsidRPr="00F5649B" w:rsidRDefault="00F5649B" w:rsidP="00F5649B">
            <w:pPr>
              <w:pStyle w:val="a5"/>
              <w:numPr>
                <w:ilvl w:val="0"/>
                <w:numId w:val="29"/>
              </w:numPr>
              <w:ind w:left="0" w:firstLine="709"/>
              <w:rPr>
                <w:lang w:val="uk-UA"/>
              </w:rPr>
            </w:pPr>
            <w:r w:rsidRPr="00F5649B">
              <w:rPr>
                <w:lang w:val="uk-UA"/>
              </w:rPr>
              <w:t xml:space="preserve">розробка методів, прийомів та засобів індивідуального навчання учнів </w:t>
            </w:r>
            <w:r w:rsidR="005332B8">
              <w:rPr>
                <w:lang w:val="uk-UA"/>
              </w:rPr>
              <w:t xml:space="preserve">з </w:t>
            </w:r>
            <w:r w:rsidR="005332B8" w:rsidRPr="00AF0047">
              <w:rPr>
                <w:lang w:val="uk-UA"/>
              </w:rPr>
              <w:t>системними порушеннями мовлення</w:t>
            </w:r>
            <w:r w:rsidRPr="00F5649B">
              <w:rPr>
                <w:lang w:val="uk-UA"/>
              </w:rPr>
              <w:t>.</w:t>
            </w:r>
          </w:p>
          <w:p w14:paraId="7359FDC0" w14:textId="4A8E0CB3" w:rsidR="00F5649B" w:rsidRPr="00120694" w:rsidRDefault="00F5649B" w:rsidP="00B16D44">
            <w:pPr>
              <w:rPr>
                <w:lang w:val="uk-UA"/>
              </w:rPr>
            </w:pPr>
          </w:p>
        </w:tc>
      </w:tr>
      <w:tr w:rsidR="00DE2FDE" w:rsidRPr="00F776E4" w14:paraId="03A35E12" w14:textId="77777777" w:rsidTr="00DE2FDE">
        <w:tc>
          <w:tcPr>
            <w:tcW w:w="9571" w:type="dxa"/>
          </w:tcPr>
          <w:p w14:paraId="18041061" w14:textId="77777777" w:rsidR="00E875C8" w:rsidRPr="00F90ECC" w:rsidRDefault="00E875C8" w:rsidP="00E875C8">
            <w:pPr>
              <w:pStyle w:val="a5"/>
              <w:ind w:left="0"/>
              <w:jc w:val="center"/>
              <w:rPr>
                <w:b/>
                <w:bCs/>
                <w:lang w:val="uk-UA"/>
              </w:rPr>
            </w:pPr>
            <w:r w:rsidRPr="00F90ECC">
              <w:rPr>
                <w:b/>
                <w:bCs/>
                <w:lang w:val="uk-UA"/>
              </w:rPr>
              <w:t>Загальні компетентності</w:t>
            </w:r>
          </w:p>
          <w:p w14:paraId="18053406" w14:textId="0B2733D5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ЗК-1. Здатність реалізувати свої права і обов’язки як члена суспільства,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усвідомлювати  цінності  громадянського  (вільного  демократичного)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суспільства та необхідність його сталого розвитку, верховенства права,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прав і свобод людини і громадянина в Україні.</w:t>
            </w:r>
          </w:p>
          <w:p w14:paraId="1AA99AE1" w14:textId="77777777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ЗК-3. Здатність до абстрактного мислення, аналізу та синтезу.</w:t>
            </w:r>
          </w:p>
          <w:p w14:paraId="77A77543" w14:textId="77777777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ЗК-4. Здатність застосовувати знання у практичних ситуаціях.</w:t>
            </w:r>
          </w:p>
          <w:p w14:paraId="6E4A8F23" w14:textId="7A05FC17" w:rsid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ЗК-7. Здатність вчитися і оволодівати сучасними знаннями.</w:t>
            </w:r>
          </w:p>
          <w:p w14:paraId="52A4E6A8" w14:textId="7C4E18F5" w:rsidR="00CD4CB8" w:rsidRPr="00CD4CB8" w:rsidRDefault="00CD4CB8" w:rsidP="00E875C8">
            <w:pPr>
              <w:pStyle w:val="a5"/>
              <w:ind w:left="0"/>
              <w:rPr>
                <w:lang w:val="uk-UA"/>
              </w:rPr>
            </w:pPr>
            <w:r>
              <w:rPr>
                <w:noProof/>
                <w:lang w:val="uk-UA"/>
              </w:rPr>
              <w:t>ЗК-12.Здатність навчатись і оволодівати іноваційними методичними підходами, сучасними системами, методиками, технологіями навчання, розвитку і виховання дітей з системними порушеннями мовлення.</w:t>
            </w:r>
          </w:p>
          <w:p w14:paraId="3D621F09" w14:textId="77777777" w:rsidR="00E875C8" w:rsidRPr="00683585" w:rsidRDefault="00E875C8" w:rsidP="00683585">
            <w:pPr>
              <w:pStyle w:val="a5"/>
              <w:ind w:left="0"/>
              <w:jc w:val="center"/>
              <w:rPr>
                <w:b/>
                <w:bCs/>
                <w:lang w:val="uk-UA"/>
              </w:rPr>
            </w:pPr>
            <w:r w:rsidRPr="00683585">
              <w:rPr>
                <w:b/>
                <w:bCs/>
                <w:lang w:val="uk-UA"/>
              </w:rPr>
              <w:t>Спеціальні (фахові, предметні) компетентності</w:t>
            </w:r>
          </w:p>
          <w:p w14:paraId="4ECFE0CF" w14:textId="59B80F0E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СК-2. Здатність до аналізу вітчизняного та зарубіжного досвіду становлення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і розвитку спеціальної та інклюзивної освіти.</w:t>
            </w:r>
          </w:p>
          <w:p w14:paraId="7772AB82" w14:textId="312058BB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СК-3.  Здатність застосовувати  психолого-педагогічні,  дефектологічні,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медико-біологічні, лінгвістичні знання у сфері професійної діяльності.</w:t>
            </w:r>
          </w:p>
          <w:p w14:paraId="014DD8CC" w14:textId="6CDCE549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 xml:space="preserve">СК-4. Здатність планувати та організовувати </w:t>
            </w:r>
            <w:proofErr w:type="spellStart"/>
            <w:r w:rsidRPr="00E875C8">
              <w:rPr>
                <w:lang w:val="uk-UA"/>
              </w:rPr>
              <w:t>освітньо-корекційну</w:t>
            </w:r>
            <w:proofErr w:type="spellEnd"/>
            <w:r w:rsidRPr="00E875C8">
              <w:rPr>
                <w:lang w:val="uk-UA"/>
              </w:rPr>
              <w:t xml:space="preserve"> роботу з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 xml:space="preserve">урахуванням </w:t>
            </w:r>
            <w:r w:rsidRPr="00E875C8">
              <w:rPr>
                <w:lang w:val="uk-UA"/>
              </w:rPr>
              <w:lastRenderedPageBreak/>
              <w:t>структури та особливостей порушення (інтелекту, мовлення,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слуху, зору, опорно-рухових функцій тощо), актуального стану та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потенційних можливостей осіб із особливими освітніми потребами.</w:t>
            </w:r>
          </w:p>
          <w:p w14:paraId="09E7153E" w14:textId="6FD694FC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СК-7.  Здатність  дотримуватися  вимог  до  організації  корекційно-розвивального освітнього середовища.</w:t>
            </w:r>
          </w:p>
          <w:p w14:paraId="01269C45" w14:textId="77777777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СК-8. Готовність до діагностико-консультативної діяльності.</w:t>
            </w:r>
          </w:p>
          <w:p w14:paraId="5CC4F2B3" w14:textId="32E96268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СК-9. Здатність застосовувати теоретичні, емпіричні методи психолого-педагогічного дослідження, статистичні методи обробки отриманої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інформації, визначати достовірність результатів дослідження.</w:t>
            </w:r>
          </w:p>
          <w:p w14:paraId="729540BB" w14:textId="6646F652" w:rsidR="00E875C8" w:rsidRPr="00E875C8" w:rsidRDefault="00E875C8" w:rsidP="00E875C8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СК-13.  Здатність  будувати  гармонійні  відносини  з  особами  з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психофізичними порушеннями, їхніми сім’ями та учасниками спільнот без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упередженого ставлення до їх індивідуальних потреб.</w:t>
            </w:r>
          </w:p>
          <w:p w14:paraId="735FD936" w14:textId="77777777" w:rsidR="007C0FDF" w:rsidRDefault="00E875C8" w:rsidP="00CF6471">
            <w:pPr>
              <w:pStyle w:val="a5"/>
              <w:ind w:left="0"/>
              <w:rPr>
                <w:lang w:val="uk-UA"/>
              </w:rPr>
            </w:pPr>
            <w:r w:rsidRPr="00E875C8">
              <w:rPr>
                <w:lang w:val="uk-UA"/>
              </w:rPr>
              <w:t>СК-16. Здатність до особистісного та професійного самовдосконалення,</w:t>
            </w:r>
            <w:r w:rsidR="00CF6471">
              <w:rPr>
                <w:lang w:val="uk-UA"/>
              </w:rPr>
              <w:t xml:space="preserve"> </w:t>
            </w:r>
            <w:r w:rsidRPr="00E875C8">
              <w:rPr>
                <w:lang w:val="uk-UA"/>
              </w:rPr>
              <w:t>навчання та саморозвитку.</w:t>
            </w:r>
          </w:p>
          <w:p w14:paraId="6F6EAB02" w14:textId="0E7490A0" w:rsidR="00623DA8" w:rsidRPr="00120694" w:rsidRDefault="00623DA8" w:rsidP="00CF6471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ФК-2. Здатність до застосування психолого педагогічних, корекційно-методичних та фахових знань; вміння добирати і систематизувати діагностичний, корекційно-педагогічний матеріал, здатність застосовувати відповідні методи, прийоми, форми, засоби реабілітації і корекційного навчання та виховання.</w:t>
            </w:r>
          </w:p>
        </w:tc>
      </w:tr>
      <w:tr w:rsidR="00DE2FDE" w:rsidRPr="00B16D44" w14:paraId="53883AB5" w14:textId="77777777" w:rsidTr="00DE2FDE">
        <w:tc>
          <w:tcPr>
            <w:tcW w:w="9571" w:type="dxa"/>
          </w:tcPr>
          <w:p w14:paraId="786C196A" w14:textId="77777777" w:rsidR="00DE2FDE" w:rsidRPr="00BE582E" w:rsidRDefault="00DE2FDE" w:rsidP="00DE2FDE">
            <w:pPr>
              <w:pStyle w:val="a5"/>
              <w:ind w:left="0"/>
              <w:jc w:val="center"/>
              <w:rPr>
                <w:b/>
                <w:bCs/>
                <w:lang w:val="uk-UA"/>
              </w:rPr>
            </w:pPr>
            <w:r w:rsidRPr="00BE582E">
              <w:rPr>
                <w:b/>
                <w:bCs/>
                <w:lang w:val="uk-UA"/>
              </w:rPr>
              <w:lastRenderedPageBreak/>
              <w:t>Програмні результати навчання (мають співпадати з матрицею</w:t>
            </w:r>
            <w:r w:rsidR="005F34AB" w:rsidRPr="00BE582E">
              <w:rPr>
                <w:b/>
                <w:bCs/>
                <w:lang w:val="uk-UA"/>
              </w:rPr>
              <w:t xml:space="preserve"> ОП</w:t>
            </w:r>
            <w:r w:rsidRPr="00BE582E">
              <w:rPr>
                <w:b/>
                <w:bCs/>
                <w:lang w:val="uk-UA"/>
              </w:rPr>
              <w:t>)</w:t>
            </w:r>
          </w:p>
          <w:p w14:paraId="18C59A9C" w14:textId="4E9D96CD" w:rsidR="00BE582E" w:rsidRPr="00BE582E" w:rsidRDefault="00BE582E" w:rsidP="00BE582E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E582E">
              <w:rPr>
                <w:lang w:val="uk-UA"/>
              </w:rPr>
              <w:t>РН1. Знати сучасні теоретичні основи спеціальної освіти відповідно до</w:t>
            </w:r>
            <w:r w:rsidR="009500B7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спеціалізації, застосовувати методи теоретичного та експериментального</w:t>
            </w:r>
            <w:r w:rsidR="009500B7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дослідження у професійній діяльності, релевантні статистичні методи</w:t>
            </w:r>
            <w:r w:rsidR="009500B7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обробки отриманої інформації, узагальнювати результати дослідження.</w:t>
            </w:r>
          </w:p>
          <w:p w14:paraId="20DF36EF" w14:textId="7C84C372" w:rsidR="00BE582E" w:rsidRPr="00BE582E" w:rsidRDefault="00BE582E" w:rsidP="00BE582E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E582E">
              <w:rPr>
                <w:lang w:val="uk-UA"/>
              </w:rPr>
              <w:t>РН3.  Розуміти  закономірності  та  особливості  розвитку  і</w:t>
            </w:r>
            <w:r w:rsidR="009500B7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функціонування, обмеження життєдіяльності у контексті професійних</w:t>
            </w:r>
            <w:r w:rsidR="009500B7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завдань.</w:t>
            </w:r>
          </w:p>
          <w:p w14:paraId="66012BE1" w14:textId="2B251FB2" w:rsidR="00BE582E" w:rsidRPr="00BE582E" w:rsidRDefault="00BE582E" w:rsidP="00BE582E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E582E">
              <w:rPr>
                <w:lang w:val="uk-UA"/>
              </w:rPr>
              <w:t>РН4. Застосовувати для розв’язування складних задач спеціальної</w:t>
            </w:r>
            <w:r w:rsidR="009500B7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освіти сучасні методи діагностики психофізичного розвитку дітей, критично</w:t>
            </w:r>
            <w:r w:rsidR="009500B7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оцінювати достовірність одержаних результатів оцінювання, визначати на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основі їх інтерпретації особливі освітні потреби дітей та рекомендації щодо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створення найоптимальніших умов для здобуття освіти.</w:t>
            </w:r>
          </w:p>
          <w:p w14:paraId="3EC833D0" w14:textId="51E885B8" w:rsidR="00BE582E" w:rsidRPr="00BE582E" w:rsidRDefault="00BE582E" w:rsidP="00BE582E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E582E">
              <w:rPr>
                <w:lang w:val="uk-UA"/>
              </w:rPr>
              <w:t xml:space="preserve">РН6. Планувати </w:t>
            </w:r>
            <w:proofErr w:type="spellStart"/>
            <w:r w:rsidRPr="00BE582E">
              <w:rPr>
                <w:lang w:val="uk-UA"/>
              </w:rPr>
              <w:t>освітньо-корекційну</w:t>
            </w:r>
            <w:proofErr w:type="spellEnd"/>
            <w:r w:rsidRPr="00BE582E">
              <w:rPr>
                <w:lang w:val="uk-UA"/>
              </w:rPr>
              <w:t xml:space="preserve"> роботу на основі результатів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психолого-педагогічної діагностики осіб з особливими освітніми потребами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з врахуванням їхніх вікових та індивідуально-типологічних відмінностей.</w:t>
            </w:r>
          </w:p>
          <w:p w14:paraId="71AD5314" w14:textId="5BF826FD" w:rsidR="00BE582E" w:rsidRPr="00BE582E" w:rsidRDefault="00BE582E" w:rsidP="00BE582E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E582E">
              <w:rPr>
                <w:lang w:val="uk-UA"/>
              </w:rPr>
              <w:t>РН10. Здійснювати спостереження за дітьми з психофізичними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порушеннями (інтелекту, мовлення, зору, слуху, опорно-рухових функцій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тощо), реалізовувати корекційно-педагогічну роботу з урахуванням їхніх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психофізичних, вікових особливостей, індивідуальних освітніх потреб,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можливостей та здібностей.</w:t>
            </w:r>
          </w:p>
          <w:p w14:paraId="46C74FD2" w14:textId="244B9E8A" w:rsidR="00BE582E" w:rsidRPr="00BE582E" w:rsidRDefault="00BE582E" w:rsidP="00BE582E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E582E">
              <w:rPr>
                <w:lang w:val="uk-UA"/>
              </w:rPr>
              <w:t>РН14.  Реалізовувати  психолого-педагогічний  супровід  дітей  з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особливими освітніми потребами в умовах і</w:t>
            </w:r>
            <w:r w:rsidR="00BA0A29">
              <w:rPr>
                <w:lang w:val="uk-UA"/>
              </w:rPr>
              <w:t>ндивідуального навчання</w:t>
            </w:r>
            <w:r w:rsidRPr="00BE582E">
              <w:rPr>
                <w:lang w:val="uk-UA"/>
              </w:rPr>
              <w:t xml:space="preserve"> у ролі вчителя-дефектолога, асистента вихователя закладу дошкільної освіти, асистента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вчителя закладу загальної середньої освіти тощо.</w:t>
            </w:r>
          </w:p>
          <w:p w14:paraId="2D5C9336" w14:textId="254F9C8E" w:rsidR="007C0FDF" w:rsidRPr="00120694" w:rsidRDefault="00BE582E" w:rsidP="00BA0A29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BE582E">
              <w:rPr>
                <w:lang w:val="uk-UA"/>
              </w:rPr>
              <w:t>РН17. Мати навички самостійного навчання та пошуку необхідної</w:t>
            </w:r>
            <w:r w:rsidR="00BA0A29">
              <w:rPr>
                <w:lang w:val="uk-UA"/>
              </w:rPr>
              <w:t xml:space="preserve"> </w:t>
            </w:r>
            <w:r w:rsidRPr="00BE582E">
              <w:rPr>
                <w:lang w:val="uk-UA"/>
              </w:rPr>
              <w:t>інформації.</w:t>
            </w:r>
          </w:p>
        </w:tc>
      </w:tr>
    </w:tbl>
    <w:p w14:paraId="2C412585" w14:textId="77777777" w:rsidR="00AE4DBA" w:rsidRDefault="00AE4DBA" w:rsidP="00DE2FDE">
      <w:pPr>
        <w:pStyle w:val="a5"/>
        <w:ind w:left="0"/>
        <w:rPr>
          <w:sz w:val="28"/>
          <w:szCs w:val="28"/>
          <w:lang w:val="uk-UA"/>
        </w:rPr>
      </w:pPr>
    </w:p>
    <w:p w14:paraId="5A492B24" w14:textId="18B221CC" w:rsidR="00C53349" w:rsidRPr="00C53349" w:rsidRDefault="00C53349" w:rsidP="00C53349">
      <w:pPr>
        <w:pStyle w:val="a5"/>
        <w:ind w:left="0"/>
        <w:jc w:val="center"/>
        <w:rPr>
          <w:b/>
          <w:sz w:val="28"/>
          <w:szCs w:val="28"/>
          <w:lang w:val="uk-UA"/>
        </w:rPr>
      </w:pPr>
      <w:r w:rsidRPr="00C53349">
        <w:rPr>
          <w:b/>
          <w:sz w:val="28"/>
          <w:szCs w:val="28"/>
          <w:lang w:val="uk-UA"/>
        </w:rPr>
        <w:t>3. Структура курсу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276"/>
        <w:gridCol w:w="8"/>
        <w:gridCol w:w="4779"/>
        <w:gridCol w:w="35"/>
        <w:gridCol w:w="1972"/>
      </w:tblGrid>
      <w:tr w:rsidR="00032620" w14:paraId="579C5F88" w14:textId="77777777" w:rsidTr="0047504D">
        <w:tc>
          <w:tcPr>
            <w:tcW w:w="506" w:type="dxa"/>
            <w:gridSpan w:val="2"/>
          </w:tcPr>
          <w:p w14:paraId="4408FD63" w14:textId="77777777" w:rsidR="00C53349" w:rsidRPr="008D6CB6" w:rsidRDefault="00C53349" w:rsidP="00C53349">
            <w:pPr>
              <w:pStyle w:val="a5"/>
              <w:ind w:left="0"/>
              <w:rPr>
                <w:lang w:val="uk-UA"/>
              </w:rPr>
            </w:pPr>
            <w:r w:rsidRPr="008D6CB6">
              <w:rPr>
                <w:lang w:val="uk-UA"/>
              </w:rPr>
              <w:t>№</w:t>
            </w:r>
          </w:p>
        </w:tc>
        <w:tc>
          <w:tcPr>
            <w:tcW w:w="2276" w:type="dxa"/>
          </w:tcPr>
          <w:p w14:paraId="27ED9BBA" w14:textId="77777777" w:rsidR="00C53349" w:rsidRPr="008D6CB6" w:rsidRDefault="00C53349" w:rsidP="00C53349">
            <w:pPr>
              <w:pStyle w:val="a5"/>
              <w:ind w:left="0"/>
              <w:jc w:val="center"/>
              <w:rPr>
                <w:lang w:val="uk-UA"/>
              </w:rPr>
            </w:pPr>
            <w:r w:rsidRPr="008D6CB6">
              <w:rPr>
                <w:lang w:val="uk-UA"/>
              </w:rPr>
              <w:t>Тема</w:t>
            </w:r>
          </w:p>
        </w:tc>
        <w:tc>
          <w:tcPr>
            <w:tcW w:w="5023" w:type="dxa"/>
            <w:gridSpan w:val="2"/>
          </w:tcPr>
          <w:p w14:paraId="617C0376" w14:textId="77777777" w:rsidR="00C53349" w:rsidRPr="008D6CB6" w:rsidRDefault="00C53349" w:rsidP="00C53349">
            <w:pPr>
              <w:pStyle w:val="a5"/>
              <w:ind w:left="0"/>
              <w:jc w:val="center"/>
              <w:rPr>
                <w:lang w:val="uk-UA"/>
              </w:rPr>
            </w:pPr>
            <w:r w:rsidRPr="008D6CB6">
              <w:rPr>
                <w:lang w:val="uk-UA"/>
              </w:rPr>
              <w:t>Результати навчання</w:t>
            </w:r>
          </w:p>
        </w:tc>
        <w:tc>
          <w:tcPr>
            <w:tcW w:w="1540" w:type="dxa"/>
            <w:gridSpan w:val="2"/>
          </w:tcPr>
          <w:p w14:paraId="6D9DBE59" w14:textId="77777777" w:rsidR="00C53349" w:rsidRPr="008D6CB6" w:rsidRDefault="00F31B76" w:rsidP="00C53349">
            <w:pPr>
              <w:pStyle w:val="a5"/>
              <w:ind w:left="0"/>
              <w:jc w:val="center"/>
              <w:rPr>
                <w:lang w:val="uk-UA"/>
              </w:rPr>
            </w:pPr>
            <w:r w:rsidRPr="008D6CB6">
              <w:rPr>
                <w:lang w:val="uk-UA"/>
              </w:rPr>
              <w:t>Завдання</w:t>
            </w:r>
          </w:p>
        </w:tc>
      </w:tr>
      <w:tr w:rsidR="00120694" w:rsidRPr="00855270" w14:paraId="462D51AC" w14:textId="77777777" w:rsidTr="0031471E">
        <w:trPr>
          <w:trHeight w:val="100"/>
        </w:trPr>
        <w:tc>
          <w:tcPr>
            <w:tcW w:w="9345" w:type="dxa"/>
            <w:gridSpan w:val="7"/>
          </w:tcPr>
          <w:p w14:paraId="7D67762B" w14:textId="77777777" w:rsidR="00DF154B" w:rsidRPr="00DF154B" w:rsidRDefault="00DF154B" w:rsidP="00DF154B">
            <w:pPr>
              <w:jc w:val="center"/>
              <w:rPr>
                <w:b/>
                <w:bCs/>
                <w:lang w:val="uk-UA"/>
              </w:rPr>
            </w:pPr>
            <w:r w:rsidRPr="00DF154B">
              <w:rPr>
                <w:b/>
                <w:bCs/>
                <w:lang w:val="uk-UA"/>
              </w:rPr>
              <w:t xml:space="preserve">ЗМІСТОВИЙ МОДУЛЬ 1. </w:t>
            </w:r>
          </w:p>
          <w:p w14:paraId="73CACD27" w14:textId="290A401B" w:rsidR="00120694" w:rsidRPr="008D6CB6" w:rsidRDefault="00855270" w:rsidP="00855270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Теоретичні основи організації індивідуального навчання учнів</w:t>
            </w:r>
            <w:r w:rsidR="00DF154B" w:rsidRPr="00DF154B">
              <w:rPr>
                <w:b/>
                <w:bCs/>
                <w:lang w:val="uk-UA"/>
              </w:rPr>
              <w:t xml:space="preserve"> </w:t>
            </w:r>
          </w:p>
        </w:tc>
      </w:tr>
      <w:tr w:rsidR="00032620" w14:paraId="2CEA48DE" w14:textId="77777777" w:rsidTr="0047504D">
        <w:trPr>
          <w:trHeight w:val="2259"/>
        </w:trPr>
        <w:tc>
          <w:tcPr>
            <w:tcW w:w="506" w:type="dxa"/>
            <w:gridSpan w:val="2"/>
          </w:tcPr>
          <w:p w14:paraId="7B4D799C" w14:textId="6D3BE3B2" w:rsidR="00120694" w:rsidRPr="00120694" w:rsidRDefault="00120694" w:rsidP="00C53349">
            <w:pPr>
              <w:pStyle w:val="a5"/>
              <w:ind w:left="0"/>
              <w:rPr>
                <w:lang w:val="uk-UA"/>
              </w:rPr>
            </w:pPr>
            <w:r w:rsidRPr="00120694">
              <w:rPr>
                <w:lang w:val="uk-UA"/>
              </w:rPr>
              <w:lastRenderedPageBreak/>
              <w:t>1</w:t>
            </w:r>
          </w:p>
        </w:tc>
        <w:tc>
          <w:tcPr>
            <w:tcW w:w="2276" w:type="dxa"/>
          </w:tcPr>
          <w:p w14:paraId="663F489C" w14:textId="4E8929CF" w:rsidR="00120694" w:rsidRPr="00DD360A" w:rsidRDefault="00DF154B" w:rsidP="00DD360A">
            <w:pPr>
              <w:rPr>
                <w:lang w:val="uk-UA"/>
              </w:rPr>
            </w:pPr>
            <w:r w:rsidRPr="00DF154B">
              <w:rPr>
                <w:lang w:val="uk-UA"/>
              </w:rPr>
              <w:t>Тема 1.  Становлення проблеми індивідуального навчання учнів</w:t>
            </w:r>
          </w:p>
        </w:tc>
        <w:tc>
          <w:tcPr>
            <w:tcW w:w="5023" w:type="dxa"/>
            <w:gridSpan w:val="2"/>
          </w:tcPr>
          <w:p w14:paraId="1F110CE5" w14:textId="1F0AF81C" w:rsidR="00DF154B" w:rsidRDefault="00DF154B" w:rsidP="00DF154B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DF154B">
              <w:rPr>
                <w:lang w:val="uk-UA"/>
              </w:rPr>
              <w:t xml:space="preserve">Історія походження індивідуального навчання учнів. </w:t>
            </w:r>
          </w:p>
          <w:p w14:paraId="2B40D12A" w14:textId="757F7E01" w:rsidR="00DF154B" w:rsidRPr="00DF154B" w:rsidRDefault="00DF154B" w:rsidP="00DF154B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DF154B">
              <w:rPr>
                <w:lang w:val="uk-UA"/>
              </w:rPr>
              <w:t>Вирішення проблеми індивідуалізації і</w:t>
            </w:r>
          </w:p>
          <w:p w14:paraId="5D96F99A" w14:textId="77777777" w:rsidR="00DF154B" w:rsidRDefault="00DF154B" w:rsidP="00DF154B">
            <w:pPr>
              <w:pStyle w:val="2"/>
              <w:spacing w:after="0" w:line="240" w:lineRule="auto"/>
              <w:rPr>
                <w:lang w:val="uk-UA"/>
              </w:rPr>
            </w:pPr>
            <w:r w:rsidRPr="00DF154B">
              <w:rPr>
                <w:lang w:val="uk-UA"/>
              </w:rPr>
              <w:t>диференціації  навчання  за  часів  Я.А.</w:t>
            </w:r>
            <w:proofErr w:type="spellStart"/>
            <w:r w:rsidRPr="00DF154B">
              <w:rPr>
                <w:lang w:val="uk-UA"/>
              </w:rPr>
              <w:t>Коменського</w:t>
            </w:r>
            <w:proofErr w:type="spellEnd"/>
            <w:r w:rsidRPr="00DF154B">
              <w:rPr>
                <w:lang w:val="uk-UA"/>
              </w:rPr>
              <w:t>,  К.Д.Ушинського.  Розвиток  проблеми</w:t>
            </w:r>
            <w:r>
              <w:rPr>
                <w:lang w:val="uk-UA"/>
              </w:rPr>
              <w:t xml:space="preserve"> </w:t>
            </w:r>
            <w:r w:rsidRPr="00DF154B">
              <w:rPr>
                <w:lang w:val="uk-UA"/>
              </w:rPr>
              <w:t xml:space="preserve">індивідуалізації і диференціації в навчанні у ХХ столітті. </w:t>
            </w:r>
          </w:p>
          <w:p w14:paraId="24D17B17" w14:textId="45402444" w:rsidR="00DD360A" w:rsidRPr="00120694" w:rsidRDefault="00DF154B" w:rsidP="00DF154B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DF154B">
              <w:rPr>
                <w:lang w:val="uk-UA"/>
              </w:rPr>
              <w:t>Індивідуальне навчання учнів на сучасному</w:t>
            </w:r>
            <w:r>
              <w:rPr>
                <w:lang w:val="uk-UA"/>
              </w:rPr>
              <w:t xml:space="preserve"> </w:t>
            </w:r>
            <w:r w:rsidRPr="00DF154B">
              <w:rPr>
                <w:lang w:val="uk-UA"/>
              </w:rPr>
              <w:t xml:space="preserve">етапі. </w:t>
            </w:r>
          </w:p>
        </w:tc>
        <w:tc>
          <w:tcPr>
            <w:tcW w:w="1540" w:type="dxa"/>
            <w:gridSpan w:val="2"/>
          </w:tcPr>
          <w:p w14:paraId="136BE2D9" w14:textId="282A50E1" w:rsidR="00120694" w:rsidRPr="00120694" w:rsidRDefault="00590E8B" w:rsidP="00120694">
            <w:pPr>
              <w:pStyle w:val="a5"/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Опрацювати відповідні наукові </w:t>
            </w:r>
            <w:r w:rsidR="00032620">
              <w:rPr>
                <w:lang w:val="uk-UA"/>
              </w:rPr>
              <w:t xml:space="preserve">і  адміністративно- указові </w:t>
            </w:r>
            <w:r>
              <w:rPr>
                <w:lang w:val="uk-UA"/>
              </w:rPr>
              <w:t>джерела</w:t>
            </w:r>
          </w:p>
        </w:tc>
      </w:tr>
      <w:tr w:rsidR="00032620" w14:paraId="6338B2D6" w14:textId="77777777" w:rsidTr="0047504D">
        <w:trPr>
          <w:trHeight w:val="630"/>
        </w:trPr>
        <w:tc>
          <w:tcPr>
            <w:tcW w:w="506" w:type="dxa"/>
            <w:gridSpan w:val="2"/>
          </w:tcPr>
          <w:p w14:paraId="22D67856" w14:textId="77777777" w:rsidR="00120694" w:rsidRDefault="00C01F12" w:rsidP="00C53349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7C8B2E48" w14:textId="77777777" w:rsidR="00590E8B" w:rsidRDefault="00590E8B" w:rsidP="00C53349">
            <w:pPr>
              <w:pStyle w:val="a5"/>
              <w:ind w:left="0"/>
              <w:rPr>
                <w:lang w:val="uk-UA"/>
              </w:rPr>
            </w:pPr>
          </w:p>
          <w:p w14:paraId="58680A9D" w14:textId="77777777" w:rsidR="00590E8B" w:rsidRDefault="00590E8B" w:rsidP="00C53349">
            <w:pPr>
              <w:pStyle w:val="a5"/>
              <w:ind w:left="0"/>
              <w:rPr>
                <w:lang w:val="uk-UA"/>
              </w:rPr>
            </w:pPr>
          </w:p>
          <w:p w14:paraId="0F213840" w14:textId="77777777" w:rsidR="00590E8B" w:rsidRDefault="00590E8B" w:rsidP="00C53349">
            <w:pPr>
              <w:pStyle w:val="a5"/>
              <w:ind w:left="0"/>
              <w:rPr>
                <w:lang w:val="uk-UA"/>
              </w:rPr>
            </w:pPr>
          </w:p>
          <w:p w14:paraId="6EB0A200" w14:textId="77777777" w:rsidR="00590E8B" w:rsidRDefault="00590E8B" w:rsidP="00C53349">
            <w:pPr>
              <w:pStyle w:val="a5"/>
              <w:ind w:left="0"/>
              <w:rPr>
                <w:lang w:val="uk-UA"/>
              </w:rPr>
            </w:pPr>
          </w:p>
          <w:p w14:paraId="0A7B95A0" w14:textId="77777777" w:rsidR="00590E8B" w:rsidRDefault="00590E8B" w:rsidP="00C53349">
            <w:pPr>
              <w:pStyle w:val="a5"/>
              <w:ind w:left="0"/>
              <w:rPr>
                <w:lang w:val="uk-UA"/>
              </w:rPr>
            </w:pPr>
          </w:p>
          <w:p w14:paraId="0C029D8F" w14:textId="77777777" w:rsidR="00590E8B" w:rsidRDefault="00590E8B" w:rsidP="00C53349">
            <w:pPr>
              <w:pStyle w:val="a5"/>
              <w:ind w:left="0"/>
              <w:rPr>
                <w:lang w:val="uk-UA"/>
              </w:rPr>
            </w:pPr>
          </w:p>
          <w:p w14:paraId="09D1E192" w14:textId="77777777" w:rsidR="00590E8B" w:rsidRDefault="00590E8B" w:rsidP="00C53349">
            <w:pPr>
              <w:pStyle w:val="a5"/>
              <w:ind w:left="0"/>
              <w:rPr>
                <w:lang w:val="uk-UA"/>
              </w:rPr>
            </w:pPr>
          </w:p>
          <w:p w14:paraId="139CD86A" w14:textId="2B7E2C4F" w:rsidR="00590E8B" w:rsidRPr="00120694" w:rsidRDefault="00590E8B" w:rsidP="00C53349">
            <w:pPr>
              <w:pStyle w:val="a5"/>
              <w:ind w:left="0"/>
              <w:rPr>
                <w:lang w:val="uk-UA"/>
              </w:rPr>
            </w:pPr>
          </w:p>
        </w:tc>
        <w:tc>
          <w:tcPr>
            <w:tcW w:w="2276" w:type="dxa"/>
          </w:tcPr>
          <w:p w14:paraId="7B172957" w14:textId="77777777" w:rsidR="00DF154B" w:rsidRPr="00DF154B" w:rsidRDefault="00DF154B" w:rsidP="00DF154B">
            <w:pPr>
              <w:pStyle w:val="a5"/>
              <w:ind w:left="34"/>
              <w:rPr>
                <w:lang w:val="uk-UA"/>
              </w:rPr>
            </w:pPr>
            <w:r w:rsidRPr="00DF154B">
              <w:rPr>
                <w:lang w:val="uk-UA"/>
              </w:rPr>
              <w:t>Тема 2. Індивідуальне навчання в школі як сучасна технологія професійно-педагогічної</w:t>
            </w:r>
          </w:p>
          <w:p w14:paraId="03270BE4" w14:textId="4299F507" w:rsidR="00120694" w:rsidRPr="00C01F12" w:rsidRDefault="00DF154B" w:rsidP="00DF154B">
            <w:pPr>
              <w:pStyle w:val="a5"/>
              <w:ind w:left="34"/>
              <w:rPr>
                <w:lang w:val="uk-UA"/>
              </w:rPr>
            </w:pPr>
            <w:r w:rsidRPr="00DF154B">
              <w:rPr>
                <w:lang w:val="uk-UA"/>
              </w:rPr>
              <w:t>підготовки вчителя</w:t>
            </w:r>
          </w:p>
        </w:tc>
        <w:tc>
          <w:tcPr>
            <w:tcW w:w="5023" w:type="dxa"/>
            <w:gridSpan w:val="2"/>
          </w:tcPr>
          <w:p w14:paraId="4E337FCF" w14:textId="4613AC3C" w:rsidR="00DF154B" w:rsidRPr="00DF154B" w:rsidRDefault="00DF154B" w:rsidP="00DF154B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DF154B">
              <w:rPr>
                <w:lang w:val="uk-UA"/>
              </w:rPr>
              <w:t>Сучасний стан реалізації принципу індивідуального підходу під час навчання та виховання учнів.</w:t>
            </w:r>
          </w:p>
          <w:p w14:paraId="2A3B8071" w14:textId="035F1A78" w:rsidR="00DF154B" w:rsidRPr="00DF154B" w:rsidRDefault="00DF154B" w:rsidP="00DF154B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DF154B">
              <w:rPr>
                <w:lang w:val="uk-UA"/>
              </w:rPr>
              <w:t xml:space="preserve">Врахування індивідуальних властивостей особистості в навчально-виховному процесі. </w:t>
            </w:r>
            <w:r>
              <w:rPr>
                <w:lang w:val="uk-UA"/>
              </w:rPr>
              <w:t>3.</w:t>
            </w:r>
            <w:r w:rsidRPr="00DF154B">
              <w:rPr>
                <w:lang w:val="uk-UA"/>
              </w:rPr>
              <w:t>Розмежування</w:t>
            </w:r>
            <w:r>
              <w:rPr>
                <w:lang w:val="uk-UA"/>
              </w:rPr>
              <w:t xml:space="preserve"> </w:t>
            </w:r>
            <w:r w:rsidRPr="00DF154B">
              <w:rPr>
                <w:lang w:val="uk-UA"/>
              </w:rPr>
              <w:t xml:space="preserve">термінів «індивідуальність», «індивідуалізація» та «індивідуальний підхід». </w:t>
            </w:r>
            <w:r>
              <w:rPr>
                <w:lang w:val="uk-UA"/>
              </w:rPr>
              <w:t>4.</w:t>
            </w:r>
            <w:r w:rsidRPr="00DF154B">
              <w:rPr>
                <w:lang w:val="uk-UA"/>
              </w:rPr>
              <w:t>Індивідуалізація навчання</w:t>
            </w:r>
          </w:p>
          <w:p w14:paraId="0BFFD1D8" w14:textId="47BB478A" w:rsidR="00590E8B" w:rsidRPr="003F6AE3" w:rsidRDefault="00DF154B" w:rsidP="00DF154B">
            <w:pPr>
              <w:pStyle w:val="2"/>
              <w:spacing w:after="0" w:line="240" w:lineRule="auto"/>
              <w:rPr>
                <w:lang w:val="uk-UA"/>
              </w:rPr>
            </w:pPr>
            <w:r w:rsidRPr="00DF154B">
              <w:rPr>
                <w:lang w:val="uk-UA"/>
              </w:rPr>
              <w:t>як педагогічний принцип побудови системи відносин учня з учителем.</w:t>
            </w:r>
          </w:p>
        </w:tc>
        <w:tc>
          <w:tcPr>
            <w:tcW w:w="1540" w:type="dxa"/>
            <w:gridSpan w:val="2"/>
          </w:tcPr>
          <w:p w14:paraId="622FC039" w14:textId="4886AABF" w:rsidR="00590E8B" w:rsidRDefault="00032620" w:rsidP="00C01F12">
            <w:pPr>
              <w:pStyle w:val="a5"/>
              <w:ind w:left="34"/>
              <w:rPr>
                <w:lang w:val="uk-UA"/>
              </w:rPr>
            </w:pPr>
            <w:r>
              <w:rPr>
                <w:lang w:val="uk-UA"/>
              </w:rPr>
              <w:t>Опрацювати відповідні наукові і  адміністративно- указові джерела</w:t>
            </w:r>
          </w:p>
          <w:p w14:paraId="7021FECB" w14:textId="5CEE3361" w:rsidR="003F6AE3" w:rsidRPr="003F6AE3" w:rsidRDefault="003F6AE3" w:rsidP="003F6AE3">
            <w:pPr>
              <w:rPr>
                <w:lang w:val="uk-UA"/>
              </w:rPr>
            </w:pPr>
          </w:p>
        </w:tc>
      </w:tr>
      <w:tr w:rsidR="00032620" w:rsidRPr="00DA28DC" w14:paraId="0349CA4E" w14:textId="77777777" w:rsidTr="0047504D">
        <w:trPr>
          <w:trHeight w:val="2750"/>
        </w:trPr>
        <w:tc>
          <w:tcPr>
            <w:tcW w:w="506" w:type="dxa"/>
            <w:gridSpan w:val="2"/>
          </w:tcPr>
          <w:p w14:paraId="18384B8C" w14:textId="31EE40B3" w:rsidR="004D3893" w:rsidRDefault="00DA28DC" w:rsidP="00C53349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76" w:type="dxa"/>
          </w:tcPr>
          <w:p w14:paraId="2F2227E4" w14:textId="77777777" w:rsidR="00385762" w:rsidRPr="00385762" w:rsidRDefault="00385762" w:rsidP="00385762">
            <w:pPr>
              <w:pStyle w:val="a5"/>
              <w:ind w:left="34"/>
              <w:rPr>
                <w:lang w:val="uk-UA"/>
              </w:rPr>
            </w:pPr>
            <w:r w:rsidRPr="00385762">
              <w:rPr>
                <w:lang w:val="uk-UA"/>
              </w:rPr>
              <w:t>Тема 3.  Сучасні проблеми та перспективи індивідуалізації та індивідуального підходу у</w:t>
            </w:r>
          </w:p>
          <w:p w14:paraId="42B70384" w14:textId="4C6134FD" w:rsidR="004D3893" w:rsidRDefault="00385762" w:rsidP="00385762">
            <w:pPr>
              <w:pStyle w:val="a5"/>
              <w:ind w:left="34"/>
              <w:rPr>
                <w:lang w:val="uk-UA"/>
              </w:rPr>
            </w:pPr>
            <w:r w:rsidRPr="00385762">
              <w:rPr>
                <w:lang w:val="uk-UA"/>
              </w:rPr>
              <w:t>психолого-педагогічній науці</w:t>
            </w:r>
          </w:p>
        </w:tc>
        <w:tc>
          <w:tcPr>
            <w:tcW w:w="5023" w:type="dxa"/>
            <w:gridSpan w:val="2"/>
          </w:tcPr>
          <w:p w14:paraId="42A9AAA7" w14:textId="634B283E" w:rsidR="00385762" w:rsidRPr="00385762" w:rsidRDefault="00385762" w:rsidP="00385762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385762">
              <w:rPr>
                <w:lang w:val="uk-UA"/>
              </w:rPr>
              <w:t>Сутність принципу індивідуального підходу у навчанні та вихованні школярів</w:t>
            </w:r>
            <w:r w:rsidR="00E01E6C">
              <w:rPr>
                <w:lang w:val="uk-UA"/>
              </w:rPr>
              <w:t xml:space="preserve"> із </w:t>
            </w:r>
            <w:r w:rsidR="00E01E6C" w:rsidRPr="00AF0047">
              <w:rPr>
                <w:lang w:val="uk-UA"/>
              </w:rPr>
              <w:t>системними порушеннями мовлення</w:t>
            </w:r>
            <w:r w:rsidRPr="00385762">
              <w:rPr>
                <w:lang w:val="uk-UA"/>
              </w:rPr>
              <w:t>.</w:t>
            </w:r>
          </w:p>
          <w:p w14:paraId="5E244A04" w14:textId="6B95B2BA" w:rsidR="00E01E6C" w:rsidRDefault="00385762" w:rsidP="00385762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385762">
              <w:rPr>
                <w:lang w:val="uk-UA"/>
              </w:rPr>
              <w:t>Напрямки реалізації принципу індивідуального підходу. Шляхи здійснення індивідуального підходу у</w:t>
            </w:r>
            <w:r>
              <w:rPr>
                <w:lang w:val="uk-UA"/>
              </w:rPr>
              <w:t xml:space="preserve"> </w:t>
            </w:r>
            <w:r w:rsidRPr="00385762">
              <w:rPr>
                <w:lang w:val="uk-UA"/>
              </w:rPr>
              <w:t xml:space="preserve">навчанні учнів. </w:t>
            </w:r>
            <w:r w:rsidR="00E01E6C">
              <w:rPr>
                <w:lang w:val="uk-UA"/>
              </w:rPr>
              <w:t>3.</w:t>
            </w:r>
            <w:r w:rsidRPr="00385762">
              <w:rPr>
                <w:lang w:val="uk-UA"/>
              </w:rPr>
              <w:t xml:space="preserve">Роль диференціації в системі індивідуального навчання учнів. </w:t>
            </w:r>
            <w:r w:rsidR="00E01E6C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  <w:r w:rsidRPr="00385762">
              <w:rPr>
                <w:lang w:val="uk-UA"/>
              </w:rPr>
              <w:t>Індивідуальний підхід до</w:t>
            </w:r>
            <w:r>
              <w:rPr>
                <w:lang w:val="uk-UA"/>
              </w:rPr>
              <w:t xml:space="preserve"> </w:t>
            </w:r>
            <w:r w:rsidRPr="00385762">
              <w:rPr>
                <w:lang w:val="uk-UA"/>
              </w:rPr>
              <w:t>школярів</w:t>
            </w:r>
            <w:r w:rsidR="00E01E6C">
              <w:rPr>
                <w:lang w:val="uk-UA"/>
              </w:rPr>
              <w:t xml:space="preserve"> із </w:t>
            </w:r>
            <w:r w:rsidR="00E01E6C" w:rsidRPr="00AF0047">
              <w:rPr>
                <w:lang w:val="uk-UA"/>
              </w:rPr>
              <w:t>системними порушеннями мовлення</w:t>
            </w:r>
            <w:r w:rsidRPr="00385762">
              <w:rPr>
                <w:lang w:val="uk-UA"/>
              </w:rPr>
              <w:t xml:space="preserve">. </w:t>
            </w:r>
          </w:p>
          <w:p w14:paraId="020EA7A3" w14:textId="5250026F" w:rsidR="008E27CA" w:rsidRPr="00FB6DF5" w:rsidRDefault="00E01E6C" w:rsidP="00385762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="00385762" w:rsidRPr="00385762">
              <w:rPr>
                <w:lang w:val="uk-UA"/>
              </w:rPr>
              <w:t xml:space="preserve">Організація </w:t>
            </w:r>
            <w:r>
              <w:rPr>
                <w:lang w:val="uk-UA"/>
              </w:rPr>
              <w:t xml:space="preserve"> </w:t>
            </w:r>
            <w:r w:rsidR="00385762" w:rsidRPr="00385762">
              <w:rPr>
                <w:lang w:val="uk-UA"/>
              </w:rPr>
              <w:t>індивідуального підходу до школярів</w:t>
            </w:r>
            <w:r>
              <w:rPr>
                <w:lang w:val="uk-UA"/>
              </w:rPr>
              <w:t xml:space="preserve"> із </w:t>
            </w:r>
            <w:r w:rsidRPr="00AF0047">
              <w:rPr>
                <w:lang w:val="uk-UA"/>
              </w:rPr>
              <w:t>системними порушеннями мовлення</w:t>
            </w:r>
            <w:r w:rsidR="00385762" w:rsidRPr="00385762">
              <w:rPr>
                <w:lang w:val="uk-UA"/>
              </w:rPr>
              <w:t>.</w:t>
            </w:r>
          </w:p>
        </w:tc>
        <w:tc>
          <w:tcPr>
            <w:tcW w:w="1540" w:type="dxa"/>
            <w:gridSpan w:val="2"/>
          </w:tcPr>
          <w:p w14:paraId="0741D30A" w14:textId="64BAD06A" w:rsidR="004D3893" w:rsidRPr="00120694" w:rsidRDefault="00032620" w:rsidP="00C01F12">
            <w:pPr>
              <w:pStyle w:val="a5"/>
              <w:ind w:left="34"/>
              <w:rPr>
                <w:lang w:val="uk-UA"/>
              </w:rPr>
            </w:pPr>
            <w:r>
              <w:rPr>
                <w:lang w:val="uk-UA"/>
              </w:rPr>
              <w:t>Опрацювати відповідні наукові і  адміністративно- указові джерела</w:t>
            </w:r>
          </w:p>
        </w:tc>
      </w:tr>
      <w:tr w:rsidR="00032620" w:rsidRPr="00DA28DC" w14:paraId="382F882A" w14:textId="77777777" w:rsidTr="0047504D">
        <w:trPr>
          <w:trHeight w:val="1660"/>
        </w:trPr>
        <w:tc>
          <w:tcPr>
            <w:tcW w:w="506" w:type="dxa"/>
            <w:gridSpan w:val="2"/>
          </w:tcPr>
          <w:p w14:paraId="3E17772E" w14:textId="1287944B" w:rsidR="008E27CA" w:rsidRDefault="008E27CA" w:rsidP="00C53349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76" w:type="dxa"/>
          </w:tcPr>
          <w:p w14:paraId="78D73074" w14:textId="77777777" w:rsidR="00E01E6C" w:rsidRPr="00E01E6C" w:rsidRDefault="00E01E6C" w:rsidP="00E01E6C">
            <w:pPr>
              <w:pStyle w:val="a5"/>
              <w:ind w:left="34"/>
              <w:rPr>
                <w:lang w:val="uk-UA"/>
              </w:rPr>
            </w:pPr>
            <w:r w:rsidRPr="00E01E6C">
              <w:rPr>
                <w:lang w:val="uk-UA"/>
              </w:rPr>
              <w:t>Тема  4.  Нормативно-правова  база  організації  індивідуального  навчання  у</w:t>
            </w:r>
          </w:p>
          <w:p w14:paraId="2543E998" w14:textId="726AC993" w:rsidR="008E27CA" w:rsidRDefault="00E01E6C" w:rsidP="00E01E6C">
            <w:pPr>
              <w:pStyle w:val="a5"/>
              <w:ind w:left="34"/>
              <w:rPr>
                <w:lang w:val="uk-UA"/>
              </w:rPr>
            </w:pPr>
            <w:r w:rsidRPr="00E01E6C">
              <w:rPr>
                <w:lang w:val="uk-UA"/>
              </w:rPr>
              <w:t>загальноосвітньому навчальному закладі</w:t>
            </w:r>
          </w:p>
        </w:tc>
        <w:tc>
          <w:tcPr>
            <w:tcW w:w="5023" w:type="dxa"/>
            <w:gridSpan w:val="2"/>
          </w:tcPr>
          <w:p w14:paraId="5DA5FC8D" w14:textId="1A63E754" w:rsidR="00E01E6C" w:rsidRDefault="00E01E6C" w:rsidP="00E01E6C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E01E6C">
              <w:rPr>
                <w:lang w:val="uk-UA"/>
              </w:rPr>
              <w:t xml:space="preserve">Основні нормативні документи забезпечення індивідуального навчання </w:t>
            </w:r>
            <w:r>
              <w:rPr>
                <w:lang w:val="uk-UA"/>
              </w:rPr>
              <w:t xml:space="preserve">школярів із </w:t>
            </w:r>
            <w:r w:rsidRPr="00AF0047">
              <w:rPr>
                <w:lang w:val="uk-UA"/>
              </w:rPr>
              <w:t xml:space="preserve">системними порушеннями </w:t>
            </w:r>
            <w:proofErr w:type="spellStart"/>
            <w:r w:rsidRPr="00AF0047">
              <w:rPr>
                <w:lang w:val="uk-UA"/>
              </w:rPr>
              <w:t>мовлення</w:t>
            </w:r>
            <w:r w:rsidRPr="00385762">
              <w:rPr>
                <w:lang w:val="uk-UA"/>
              </w:rPr>
              <w:t>.</w:t>
            </w:r>
            <w:r w:rsidRPr="00E01E6C">
              <w:rPr>
                <w:lang w:val="uk-UA"/>
              </w:rPr>
              <w:t>у</w:t>
            </w:r>
            <w:proofErr w:type="spellEnd"/>
            <w:r w:rsidRPr="00E01E6C">
              <w:rPr>
                <w:lang w:val="uk-UA"/>
              </w:rPr>
              <w:t xml:space="preserve"> загальноосвітніх</w:t>
            </w:r>
            <w:r>
              <w:rPr>
                <w:lang w:val="uk-UA"/>
              </w:rPr>
              <w:t xml:space="preserve"> </w:t>
            </w:r>
            <w:r w:rsidRPr="00E01E6C">
              <w:rPr>
                <w:lang w:val="uk-UA"/>
              </w:rPr>
              <w:t xml:space="preserve">навчальних закладах. </w:t>
            </w:r>
          </w:p>
          <w:p w14:paraId="61D29DF3" w14:textId="09AC297F" w:rsidR="00E01E6C" w:rsidRPr="00E01E6C" w:rsidRDefault="00E01E6C" w:rsidP="00E01E6C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E01E6C">
              <w:rPr>
                <w:lang w:val="uk-UA"/>
              </w:rPr>
              <w:t>Зміст положення МОН України про організацію індивідуального навчання учнів.</w:t>
            </w:r>
          </w:p>
          <w:p w14:paraId="39652371" w14:textId="49130BA5" w:rsidR="008E27CA" w:rsidRDefault="00E01E6C" w:rsidP="00E01E6C">
            <w:pPr>
              <w:pStyle w:val="2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E01E6C">
              <w:rPr>
                <w:lang w:val="uk-UA"/>
              </w:rPr>
              <w:t>Алгоритми роботи навчального закладу щодо організації індивідуального навчання учнів</w:t>
            </w:r>
            <w:r>
              <w:rPr>
                <w:lang w:val="uk-UA"/>
              </w:rPr>
              <w:t xml:space="preserve"> із </w:t>
            </w:r>
            <w:r w:rsidRPr="00AF0047">
              <w:rPr>
                <w:lang w:val="uk-UA"/>
              </w:rPr>
              <w:t>системними порушеннями мовлення</w:t>
            </w:r>
            <w:r w:rsidRPr="00385762">
              <w:rPr>
                <w:lang w:val="uk-UA"/>
              </w:rPr>
              <w:t>.</w:t>
            </w:r>
            <w:r w:rsidRPr="00E01E6C">
              <w:rPr>
                <w:lang w:val="uk-UA"/>
              </w:rPr>
              <w:t xml:space="preserve">. </w:t>
            </w:r>
          </w:p>
        </w:tc>
        <w:tc>
          <w:tcPr>
            <w:tcW w:w="1540" w:type="dxa"/>
            <w:gridSpan w:val="2"/>
          </w:tcPr>
          <w:p w14:paraId="780D7ADE" w14:textId="6C0E7439" w:rsidR="008E27CA" w:rsidRPr="00120694" w:rsidRDefault="00032620" w:rsidP="00C01F12">
            <w:pPr>
              <w:pStyle w:val="a5"/>
              <w:ind w:left="34"/>
              <w:rPr>
                <w:lang w:val="uk-UA"/>
              </w:rPr>
            </w:pPr>
            <w:r>
              <w:rPr>
                <w:lang w:val="uk-UA"/>
              </w:rPr>
              <w:t>Опрацювати відповідні наукові і  адміністративно- указові джерела</w:t>
            </w:r>
          </w:p>
        </w:tc>
      </w:tr>
      <w:tr w:rsidR="00C01F12" w14:paraId="6D7EFC5F" w14:textId="77777777" w:rsidTr="0047504D">
        <w:trPr>
          <w:trHeight w:val="910"/>
        </w:trPr>
        <w:tc>
          <w:tcPr>
            <w:tcW w:w="9345" w:type="dxa"/>
            <w:gridSpan w:val="7"/>
          </w:tcPr>
          <w:p w14:paraId="1EFB6C4E" w14:textId="77777777" w:rsidR="00C01F12" w:rsidRPr="000651E5" w:rsidRDefault="000651E5" w:rsidP="00BF2164">
            <w:pPr>
              <w:pStyle w:val="a5"/>
              <w:ind w:left="0"/>
              <w:jc w:val="center"/>
              <w:rPr>
                <w:b/>
                <w:bCs/>
                <w:lang w:val="uk-UA"/>
              </w:rPr>
            </w:pPr>
            <w:r w:rsidRPr="000651E5">
              <w:rPr>
                <w:b/>
                <w:bCs/>
                <w:lang w:val="uk-UA"/>
              </w:rPr>
              <w:t xml:space="preserve">ЗМІСТОВИЙ МОДУЛЬ </w:t>
            </w:r>
            <w:r w:rsidR="00C01F12" w:rsidRPr="000651E5">
              <w:rPr>
                <w:b/>
                <w:bCs/>
                <w:lang w:val="uk-UA"/>
              </w:rPr>
              <w:t>2</w:t>
            </w:r>
          </w:p>
          <w:p w14:paraId="43D21511" w14:textId="5C60A5F9" w:rsidR="000651E5" w:rsidRPr="00855270" w:rsidRDefault="000651E5" w:rsidP="00086754">
            <w:pPr>
              <w:pStyle w:val="a5"/>
              <w:jc w:val="center"/>
              <w:rPr>
                <w:b/>
                <w:bCs/>
                <w:lang w:val="uk-UA"/>
              </w:rPr>
            </w:pPr>
            <w:r w:rsidRPr="000651E5">
              <w:rPr>
                <w:b/>
                <w:bCs/>
                <w:lang w:val="uk-UA"/>
              </w:rPr>
              <w:t>М</w:t>
            </w:r>
            <w:r w:rsidR="00086754">
              <w:rPr>
                <w:b/>
                <w:bCs/>
                <w:lang w:val="uk-UA"/>
              </w:rPr>
              <w:t xml:space="preserve">етодика організації індивідуального навчання учнів із системними </w:t>
            </w:r>
            <w:proofErr w:type="spellStart"/>
            <w:r w:rsidR="00086754">
              <w:rPr>
                <w:b/>
                <w:bCs/>
                <w:lang w:val="uk-UA"/>
              </w:rPr>
              <w:t>порушенняями</w:t>
            </w:r>
            <w:proofErr w:type="spellEnd"/>
            <w:r w:rsidR="00086754">
              <w:rPr>
                <w:b/>
                <w:bCs/>
                <w:lang w:val="uk-UA"/>
              </w:rPr>
              <w:t xml:space="preserve"> мовлення.</w:t>
            </w:r>
          </w:p>
        </w:tc>
      </w:tr>
      <w:tr w:rsidR="002A67EB" w14:paraId="06FD7B58" w14:textId="08B1F0A1" w:rsidTr="00EE25E7">
        <w:trPr>
          <w:trHeight w:val="80"/>
        </w:trPr>
        <w:tc>
          <w:tcPr>
            <w:tcW w:w="421" w:type="dxa"/>
          </w:tcPr>
          <w:p w14:paraId="6EA33A38" w14:textId="325129A6" w:rsidR="002A67EB" w:rsidRPr="00FD24E8" w:rsidRDefault="00FD24E8" w:rsidP="000651E5">
            <w:pPr>
              <w:pStyle w:val="a5"/>
              <w:ind w:left="0"/>
              <w:jc w:val="center"/>
              <w:rPr>
                <w:lang w:val="uk-UA"/>
              </w:rPr>
            </w:pPr>
            <w:r w:rsidRPr="00FD24E8">
              <w:rPr>
                <w:lang w:val="uk-UA"/>
              </w:rPr>
              <w:t>1</w:t>
            </w:r>
          </w:p>
        </w:tc>
        <w:tc>
          <w:tcPr>
            <w:tcW w:w="2369" w:type="dxa"/>
            <w:gridSpan w:val="3"/>
          </w:tcPr>
          <w:p w14:paraId="4A57F3FC" w14:textId="09277489" w:rsidR="00EE25E7" w:rsidRPr="00EE25E7" w:rsidRDefault="00EE25E7" w:rsidP="00EE25E7">
            <w:pPr>
              <w:pStyle w:val="a5"/>
              <w:ind w:left="0"/>
              <w:rPr>
                <w:lang w:val="uk-UA"/>
              </w:rPr>
            </w:pPr>
            <w:r w:rsidRPr="00EE25E7">
              <w:rPr>
                <w:lang w:val="uk-UA"/>
              </w:rPr>
              <w:t xml:space="preserve">Тема 5. Врахування психологічних особливостей школярів </w:t>
            </w:r>
            <w:r w:rsidR="009F0029">
              <w:rPr>
                <w:lang w:val="uk-UA"/>
              </w:rPr>
              <w:t xml:space="preserve">із </w:t>
            </w:r>
            <w:r w:rsidR="009F0029" w:rsidRPr="00AF0047">
              <w:rPr>
                <w:lang w:val="uk-UA"/>
              </w:rPr>
              <w:lastRenderedPageBreak/>
              <w:t>системними порушеннями мовлення</w:t>
            </w:r>
            <w:r w:rsidR="009F0029">
              <w:rPr>
                <w:lang w:val="uk-UA"/>
              </w:rPr>
              <w:t xml:space="preserve"> </w:t>
            </w:r>
            <w:r w:rsidRPr="00EE25E7">
              <w:rPr>
                <w:lang w:val="uk-UA"/>
              </w:rPr>
              <w:t>у процесі організації</w:t>
            </w:r>
          </w:p>
          <w:p w14:paraId="25F1F4AB" w14:textId="2B37F339" w:rsidR="002A67EB" w:rsidRPr="00EE25E7" w:rsidRDefault="00EE25E7" w:rsidP="00EE25E7">
            <w:pPr>
              <w:pStyle w:val="a5"/>
              <w:ind w:left="0"/>
              <w:rPr>
                <w:lang w:val="uk-UA"/>
              </w:rPr>
            </w:pPr>
            <w:r w:rsidRPr="00EE25E7">
              <w:rPr>
                <w:lang w:val="uk-UA"/>
              </w:rPr>
              <w:t>індивідуального навчання</w:t>
            </w:r>
          </w:p>
        </w:tc>
        <w:tc>
          <w:tcPr>
            <w:tcW w:w="5050" w:type="dxa"/>
            <w:gridSpan w:val="2"/>
          </w:tcPr>
          <w:p w14:paraId="081C20A2" w14:textId="37A00F68" w:rsidR="00FD24E8" w:rsidRPr="00FD24E8" w:rsidRDefault="00FD24E8" w:rsidP="00FD24E8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Pr="00FD24E8">
              <w:rPr>
                <w:lang w:val="uk-UA"/>
              </w:rPr>
              <w:t>Індивідуальні властивості нервової системи, темперамент, інтереси, здібності, особливості</w:t>
            </w:r>
          </w:p>
          <w:p w14:paraId="5AED728C" w14:textId="71492290" w:rsidR="00FD24E8" w:rsidRDefault="00FD24E8" w:rsidP="00FD24E8">
            <w:pPr>
              <w:pStyle w:val="a5"/>
              <w:ind w:left="0"/>
              <w:rPr>
                <w:lang w:val="uk-UA"/>
              </w:rPr>
            </w:pPr>
            <w:r w:rsidRPr="00FD24E8">
              <w:rPr>
                <w:lang w:val="uk-UA"/>
              </w:rPr>
              <w:t xml:space="preserve">мислення, уяви, пам’яті, емоцій, вольових </w:t>
            </w:r>
            <w:r w:rsidRPr="00FD24E8">
              <w:rPr>
                <w:lang w:val="uk-UA"/>
              </w:rPr>
              <w:lastRenderedPageBreak/>
              <w:t>дій, життєвий досвід, активність, темп роботи, швидкість</w:t>
            </w:r>
            <w:r w:rsidR="00AD014C">
              <w:rPr>
                <w:lang w:val="uk-UA"/>
              </w:rPr>
              <w:t xml:space="preserve"> </w:t>
            </w:r>
            <w:r w:rsidRPr="00FD24E8">
              <w:rPr>
                <w:lang w:val="uk-UA"/>
              </w:rPr>
              <w:t>засвоєння навичок</w:t>
            </w:r>
            <w:r>
              <w:rPr>
                <w:lang w:val="uk-UA"/>
              </w:rPr>
              <w:t>.</w:t>
            </w:r>
          </w:p>
          <w:p w14:paraId="2CEC46AF" w14:textId="77777777" w:rsidR="00FD24E8" w:rsidRDefault="00FD24E8" w:rsidP="00FD24E8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FD24E8">
              <w:rPr>
                <w:lang w:val="uk-UA"/>
              </w:rPr>
              <w:t xml:space="preserve">Типи темпераменту дітей та їх характерні особливості. </w:t>
            </w:r>
          </w:p>
          <w:p w14:paraId="3972909C" w14:textId="77C824FD" w:rsidR="00FD24E8" w:rsidRPr="00FD24E8" w:rsidRDefault="00FD24E8" w:rsidP="00FD24E8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D24E8">
              <w:rPr>
                <w:lang w:val="uk-UA"/>
              </w:rPr>
              <w:t>Індивідуальний підхід до</w:t>
            </w:r>
            <w:r>
              <w:rPr>
                <w:lang w:val="uk-UA"/>
              </w:rPr>
              <w:t xml:space="preserve"> </w:t>
            </w:r>
            <w:r w:rsidRPr="00FD24E8">
              <w:rPr>
                <w:lang w:val="uk-UA"/>
              </w:rPr>
              <w:t>дітей з різним типом темпераменту: сангвінік (сильний, врівноважений, рухливий), флегматик</w:t>
            </w:r>
          </w:p>
          <w:p w14:paraId="529B3B21" w14:textId="35E7B193" w:rsidR="002A67EB" w:rsidRPr="00FD24E8" w:rsidRDefault="00FD24E8" w:rsidP="00FD24E8">
            <w:pPr>
              <w:pStyle w:val="a5"/>
              <w:ind w:left="0"/>
              <w:rPr>
                <w:lang w:val="uk-UA"/>
              </w:rPr>
            </w:pPr>
            <w:r w:rsidRPr="00FD24E8">
              <w:rPr>
                <w:lang w:val="uk-UA"/>
              </w:rPr>
              <w:t>(сильний, врівноважений, інертний), меланхолік (слабкий, гальмівний), холерик ( сильний,</w:t>
            </w:r>
            <w:r>
              <w:rPr>
                <w:lang w:val="uk-UA"/>
              </w:rPr>
              <w:t xml:space="preserve"> </w:t>
            </w:r>
            <w:proofErr w:type="spellStart"/>
            <w:r w:rsidRPr="00FD24E8">
              <w:rPr>
                <w:lang w:val="uk-UA"/>
              </w:rPr>
              <w:t>легкозбудливий</w:t>
            </w:r>
            <w:proofErr w:type="spellEnd"/>
            <w:r w:rsidRPr="00FD24E8">
              <w:rPr>
                <w:lang w:val="uk-UA"/>
              </w:rPr>
              <w:t>).</w:t>
            </w:r>
          </w:p>
        </w:tc>
        <w:tc>
          <w:tcPr>
            <w:tcW w:w="1505" w:type="dxa"/>
          </w:tcPr>
          <w:p w14:paraId="2D690324" w14:textId="018DAA6B" w:rsidR="002A67EB" w:rsidRPr="000651E5" w:rsidRDefault="00032620" w:rsidP="00032620">
            <w:pPr>
              <w:pStyle w:val="a5"/>
              <w:ind w:left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lastRenderedPageBreak/>
              <w:t xml:space="preserve">Опрацювати відповідні наукові і  адміністративно- </w:t>
            </w:r>
            <w:r>
              <w:rPr>
                <w:lang w:val="uk-UA"/>
              </w:rPr>
              <w:lastRenderedPageBreak/>
              <w:t>указові джерела</w:t>
            </w:r>
          </w:p>
        </w:tc>
      </w:tr>
      <w:tr w:rsidR="002A67EB" w14:paraId="047C6335" w14:textId="52FB24B3" w:rsidTr="00F3228F">
        <w:trPr>
          <w:trHeight w:val="126"/>
        </w:trPr>
        <w:tc>
          <w:tcPr>
            <w:tcW w:w="421" w:type="dxa"/>
          </w:tcPr>
          <w:p w14:paraId="336D55AB" w14:textId="669D9A51" w:rsidR="002A67EB" w:rsidRPr="00800D4D" w:rsidRDefault="00800D4D" w:rsidP="000651E5">
            <w:pPr>
              <w:pStyle w:val="a5"/>
              <w:ind w:left="0"/>
              <w:jc w:val="center"/>
              <w:rPr>
                <w:lang w:val="uk-UA"/>
              </w:rPr>
            </w:pPr>
            <w:r w:rsidRPr="00800D4D">
              <w:rPr>
                <w:lang w:val="uk-UA"/>
              </w:rPr>
              <w:lastRenderedPageBreak/>
              <w:t>2</w:t>
            </w:r>
          </w:p>
        </w:tc>
        <w:tc>
          <w:tcPr>
            <w:tcW w:w="2369" w:type="dxa"/>
            <w:gridSpan w:val="3"/>
          </w:tcPr>
          <w:p w14:paraId="6B4F4686" w14:textId="77777777" w:rsidR="00BE7DF7" w:rsidRPr="00BE7DF7" w:rsidRDefault="00BE7DF7" w:rsidP="00BE7DF7">
            <w:pPr>
              <w:pStyle w:val="a5"/>
              <w:ind w:left="0"/>
              <w:rPr>
                <w:lang w:val="uk-UA"/>
              </w:rPr>
            </w:pPr>
            <w:r w:rsidRPr="00BE7DF7">
              <w:rPr>
                <w:lang w:val="uk-UA"/>
              </w:rPr>
              <w:t>Тема 6. Мета, завдання, зміст індивідуального навчання учнів з особливими освітніми</w:t>
            </w:r>
          </w:p>
          <w:p w14:paraId="57CE1A9F" w14:textId="5B5169B4" w:rsidR="002A67EB" w:rsidRPr="000651E5" w:rsidRDefault="00BE7DF7" w:rsidP="00BE7DF7">
            <w:pPr>
              <w:pStyle w:val="a5"/>
              <w:ind w:left="0"/>
              <w:rPr>
                <w:b/>
                <w:bCs/>
                <w:lang w:val="uk-UA"/>
              </w:rPr>
            </w:pPr>
            <w:r w:rsidRPr="00BE7DF7">
              <w:rPr>
                <w:lang w:val="uk-UA"/>
              </w:rPr>
              <w:t>потребами у початковій школі</w:t>
            </w:r>
          </w:p>
        </w:tc>
        <w:tc>
          <w:tcPr>
            <w:tcW w:w="5050" w:type="dxa"/>
            <w:gridSpan w:val="2"/>
          </w:tcPr>
          <w:p w14:paraId="2B09A68C" w14:textId="447F97DE" w:rsidR="002A67EB" w:rsidRPr="00AD014C" w:rsidRDefault="00AD014C" w:rsidP="00AD014C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AD014C">
              <w:rPr>
                <w:lang w:val="uk-UA"/>
              </w:rPr>
              <w:t xml:space="preserve">Методичні основи забезпечення індивідуального навчання в початковій школі. </w:t>
            </w:r>
            <w:r>
              <w:rPr>
                <w:lang w:val="uk-UA"/>
              </w:rPr>
              <w:t>2.</w:t>
            </w:r>
            <w:r w:rsidRPr="00AD014C">
              <w:rPr>
                <w:lang w:val="uk-UA"/>
              </w:rPr>
              <w:t>Особливості</w:t>
            </w:r>
            <w:r>
              <w:rPr>
                <w:lang w:val="uk-UA"/>
              </w:rPr>
              <w:t xml:space="preserve"> </w:t>
            </w:r>
            <w:r w:rsidRPr="00AD014C">
              <w:rPr>
                <w:lang w:val="uk-UA"/>
              </w:rPr>
              <w:t>змісту навчання дітей з особливими освітніми потребами</w:t>
            </w:r>
            <w:r>
              <w:rPr>
                <w:lang w:val="uk-UA"/>
              </w:rPr>
              <w:t xml:space="preserve">, зокрема, з системним </w:t>
            </w:r>
            <w:r w:rsidRPr="00AD014C">
              <w:rPr>
                <w:lang w:val="uk-UA"/>
              </w:rPr>
              <w:t>порушення мов</w:t>
            </w:r>
            <w:r w:rsidR="00F55332">
              <w:rPr>
                <w:lang w:val="uk-UA"/>
              </w:rPr>
              <w:t>лення</w:t>
            </w:r>
            <w:r w:rsidRPr="00AD014C">
              <w:rPr>
                <w:lang w:val="uk-UA"/>
              </w:rPr>
              <w:t>.</w:t>
            </w:r>
          </w:p>
        </w:tc>
        <w:tc>
          <w:tcPr>
            <w:tcW w:w="1505" w:type="dxa"/>
          </w:tcPr>
          <w:p w14:paraId="07BBD9AC" w14:textId="32CF7A27" w:rsidR="002A67EB" w:rsidRPr="000651E5" w:rsidRDefault="00032620" w:rsidP="00032620">
            <w:pPr>
              <w:pStyle w:val="a5"/>
              <w:ind w:left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Опрацювати відповідні наукові і  адміністративно- указові джерела</w:t>
            </w:r>
          </w:p>
        </w:tc>
      </w:tr>
      <w:tr w:rsidR="00F3228F" w14:paraId="439923FF" w14:textId="77777777" w:rsidTr="00F3228F">
        <w:trPr>
          <w:trHeight w:val="140"/>
        </w:trPr>
        <w:tc>
          <w:tcPr>
            <w:tcW w:w="421" w:type="dxa"/>
          </w:tcPr>
          <w:p w14:paraId="3BB6643C" w14:textId="4735FBDA" w:rsidR="00F3228F" w:rsidRPr="00800D4D" w:rsidRDefault="00800D4D" w:rsidP="000651E5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69" w:type="dxa"/>
            <w:gridSpan w:val="3"/>
          </w:tcPr>
          <w:p w14:paraId="001F18B5" w14:textId="77777777" w:rsidR="007D37BE" w:rsidRPr="007D37BE" w:rsidRDefault="007D37BE" w:rsidP="007D37BE">
            <w:pPr>
              <w:pStyle w:val="a5"/>
              <w:ind w:left="0"/>
              <w:rPr>
                <w:lang w:val="uk-UA"/>
              </w:rPr>
            </w:pPr>
            <w:r w:rsidRPr="007D37BE">
              <w:rPr>
                <w:lang w:val="uk-UA"/>
              </w:rPr>
              <w:t>Тема 7. Форми, методи та засоби організації індивідуального навчання учнів початкової</w:t>
            </w:r>
          </w:p>
          <w:p w14:paraId="5F301648" w14:textId="44037D85" w:rsidR="00F3228F" w:rsidRPr="000651E5" w:rsidRDefault="007D37BE" w:rsidP="007D37BE">
            <w:pPr>
              <w:pStyle w:val="a5"/>
              <w:ind w:left="0"/>
              <w:rPr>
                <w:b/>
                <w:bCs/>
                <w:lang w:val="uk-UA"/>
              </w:rPr>
            </w:pPr>
            <w:r w:rsidRPr="007D37BE">
              <w:rPr>
                <w:lang w:val="uk-UA"/>
              </w:rPr>
              <w:t>школи</w:t>
            </w:r>
          </w:p>
        </w:tc>
        <w:tc>
          <w:tcPr>
            <w:tcW w:w="5050" w:type="dxa"/>
            <w:gridSpan w:val="2"/>
          </w:tcPr>
          <w:p w14:paraId="3AFE8FB2" w14:textId="0E20763C" w:rsidR="007D37BE" w:rsidRPr="007D37BE" w:rsidRDefault="007D37BE" w:rsidP="007D37BE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7D37BE">
              <w:rPr>
                <w:lang w:val="uk-UA"/>
              </w:rPr>
              <w:t>Форми організації індивідуального навчання учнів, що відносяться до різних категорій: індивідуальне навчання в домашніх умовах; у спеціальній школі; навчання у школі-</w:t>
            </w:r>
          </w:p>
          <w:p w14:paraId="46F6D0E0" w14:textId="64EAA190" w:rsidR="007D37BE" w:rsidRPr="007D37BE" w:rsidRDefault="007D37BE" w:rsidP="007D37BE">
            <w:pPr>
              <w:pStyle w:val="a5"/>
              <w:ind w:left="0"/>
              <w:rPr>
                <w:lang w:val="uk-UA"/>
              </w:rPr>
            </w:pPr>
            <w:r w:rsidRPr="007D37BE">
              <w:rPr>
                <w:lang w:val="uk-UA"/>
              </w:rPr>
              <w:t>інтернаті; навчання у навчально-реабілітаційному центрі; навчання у спеціальному класі при</w:t>
            </w:r>
            <w:r>
              <w:rPr>
                <w:lang w:val="uk-UA"/>
              </w:rPr>
              <w:t xml:space="preserve"> </w:t>
            </w:r>
            <w:r w:rsidRPr="007D37BE">
              <w:rPr>
                <w:lang w:val="uk-UA"/>
              </w:rPr>
              <w:t xml:space="preserve">загальноосвітній школі; </w:t>
            </w:r>
            <w:proofErr w:type="spellStart"/>
            <w:r w:rsidRPr="007D37BE">
              <w:rPr>
                <w:lang w:val="uk-UA"/>
              </w:rPr>
              <w:t>екстернатна</w:t>
            </w:r>
            <w:proofErr w:type="spellEnd"/>
            <w:r w:rsidRPr="007D37BE">
              <w:rPr>
                <w:lang w:val="uk-UA"/>
              </w:rPr>
              <w:t xml:space="preserve"> форма навчання.</w:t>
            </w:r>
          </w:p>
          <w:p w14:paraId="05B7F034" w14:textId="4101D750" w:rsidR="007D37BE" w:rsidRPr="007D37BE" w:rsidRDefault="007D37BE" w:rsidP="007D37BE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7D37BE">
              <w:rPr>
                <w:lang w:val="uk-UA"/>
              </w:rPr>
              <w:t>Класифікація методів, які використовуються в процесі індивідуального навчання учнів.</w:t>
            </w:r>
          </w:p>
          <w:p w14:paraId="52D3A2BE" w14:textId="054B08CF" w:rsidR="00F3228F" w:rsidRPr="007D37BE" w:rsidRDefault="007D37BE" w:rsidP="007D37BE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7D37BE">
              <w:rPr>
                <w:lang w:val="uk-UA"/>
              </w:rPr>
              <w:t xml:space="preserve">Варіювання форм і засобів під час індивідуального навчально-виховного процесу з учнями </w:t>
            </w:r>
            <w:r>
              <w:rPr>
                <w:lang w:val="uk-UA"/>
              </w:rPr>
              <w:t xml:space="preserve">із системним </w:t>
            </w:r>
            <w:r w:rsidRPr="00AD014C">
              <w:rPr>
                <w:lang w:val="uk-UA"/>
              </w:rPr>
              <w:t>порушення мов</w:t>
            </w:r>
            <w:r>
              <w:rPr>
                <w:lang w:val="uk-UA"/>
              </w:rPr>
              <w:t>лення</w:t>
            </w:r>
            <w:r w:rsidRPr="00AD014C">
              <w:rPr>
                <w:lang w:val="uk-UA"/>
              </w:rPr>
              <w:t>.</w:t>
            </w:r>
          </w:p>
        </w:tc>
        <w:tc>
          <w:tcPr>
            <w:tcW w:w="1505" w:type="dxa"/>
          </w:tcPr>
          <w:p w14:paraId="1C174405" w14:textId="5C8DF53F" w:rsidR="00F3228F" w:rsidRPr="000651E5" w:rsidRDefault="00032620" w:rsidP="00032620">
            <w:pPr>
              <w:pStyle w:val="a5"/>
              <w:ind w:left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Опрацювати відповідні наукові і  адміністративно- указові джерела</w:t>
            </w:r>
          </w:p>
        </w:tc>
      </w:tr>
      <w:tr w:rsidR="00F3228F" w14:paraId="50ECE761" w14:textId="77777777" w:rsidTr="00EE25E7">
        <w:trPr>
          <w:trHeight w:val="130"/>
        </w:trPr>
        <w:tc>
          <w:tcPr>
            <w:tcW w:w="421" w:type="dxa"/>
          </w:tcPr>
          <w:p w14:paraId="3966E98E" w14:textId="7D0BBFA5" w:rsidR="00F3228F" w:rsidRPr="00800D4D" w:rsidRDefault="00800D4D" w:rsidP="000651E5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69" w:type="dxa"/>
            <w:gridSpan w:val="3"/>
          </w:tcPr>
          <w:p w14:paraId="5BC378E7" w14:textId="77777777" w:rsidR="009A39BC" w:rsidRPr="009A39BC" w:rsidRDefault="009A39BC" w:rsidP="009A39BC">
            <w:pPr>
              <w:pStyle w:val="a5"/>
              <w:ind w:left="0"/>
              <w:rPr>
                <w:lang w:val="uk-UA"/>
              </w:rPr>
            </w:pPr>
            <w:r w:rsidRPr="009A39BC">
              <w:rPr>
                <w:lang w:val="uk-UA"/>
              </w:rPr>
              <w:t>Тема 8. Методичні рекомендації щодо здійснення індивідуального навчання дітей з</w:t>
            </w:r>
          </w:p>
          <w:p w14:paraId="3C1AC7C6" w14:textId="75020FAE" w:rsidR="00F3228F" w:rsidRPr="000651E5" w:rsidRDefault="009A39BC" w:rsidP="009A39BC">
            <w:pPr>
              <w:pStyle w:val="a5"/>
              <w:ind w:left="0"/>
              <w:rPr>
                <w:b/>
                <w:bCs/>
                <w:lang w:val="uk-UA"/>
              </w:rPr>
            </w:pPr>
            <w:r w:rsidRPr="009A39BC">
              <w:rPr>
                <w:lang w:val="uk-UA"/>
              </w:rPr>
              <w:t>особливими освітніми потребами</w:t>
            </w:r>
          </w:p>
        </w:tc>
        <w:tc>
          <w:tcPr>
            <w:tcW w:w="5050" w:type="dxa"/>
            <w:gridSpan w:val="2"/>
          </w:tcPr>
          <w:p w14:paraId="210561FE" w14:textId="77777777" w:rsidR="009A39BC" w:rsidRDefault="009A39BC" w:rsidP="009A39BC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9A39BC">
              <w:rPr>
                <w:lang w:val="uk-UA"/>
              </w:rPr>
              <w:t xml:space="preserve">Облаштування навчального куточка для індивідуального навчання. </w:t>
            </w:r>
          </w:p>
          <w:p w14:paraId="6225C0B8" w14:textId="77777777" w:rsidR="009A39BC" w:rsidRDefault="009A39BC" w:rsidP="009A39BC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9A39BC">
              <w:rPr>
                <w:lang w:val="uk-UA"/>
              </w:rPr>
              <w:t>Створення команди</w:t>
            </w:r>
            <w:r>
              <w:rPr>
                <w:lang w:val="uk-UA"/>
              </w:rPr>
              <w:t xml:space="preserve"> </w:t>
            </w:r>
            <w:r w:rsidRPr="009A39BC">
              <w:rPr>
                <w:lang w:val="uk-UA"/>
              </w:rPr>
              <w:t>фахівців, які вивчають психофізичні особливості учня та дають певні рекомендації (учитель, лікар, логопед, психолог</w:t>
            </w:r>
            <w:r>
              <w:rPr>
                <w:lang w:val="uk-UA"/>
              </w:rPr>
              <w:t xml:space="preserve">, </w:t>
            </w:r>
            <w:r w:rsidRPr="009A39BC">
              <w:rPr>
                <w:lang w:val="uk-UA"/>
              </w:rPr>
              <w:t xml:space="preserve">інструктор ЛФК,). </w:t>
            </w:r>
          </w:p>
          <w:p w14:paraId="6A6ED2F0" w14:textId="44409054" w:rsidR="00F3228F" w:rsidRPr="009A39BC" w:rsidRDefault="009A39BC" w:rsidP="009A39BC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9A39BC">
              <w:rPr>
                <w:lang w:val="uk-UA"/>
              </w:rPr>
              <w:t>Розробка індивідуального плану навчання й виховання</w:t>
            </w:r>
            <w:r>
              <w:rPr>
                <w:lang w:val="uk-UA"/>
              </w:rPr>
              <w:t xml:space="preserve"> </w:t>
            </w:r>
            <w:r w:rsidRPr="009A39BC">
              <w:rPr>
                <w:lang w:val="uk-UA"/>
              </w:rPr>
              <w:t>конкретної дитини відповідно до програми певного класу. Емоційне насичення занять. Оснащення</w:t>
            </w:r>
            <w:r>
              <w:rPr>
                <w:lang w:val="uk-UA"/>
              </w:rPr>
              <w:t xml:space="preserve"> </w:t>
            </w:r>
            <w:r w:rsidRPr="009A39BC">
              <w:rPr>
                <w:lang w:val="uk-UA"/>
              </w:rPr>
              <w:t>індивідуального заняття, що стимулює естетичний розвиток.</w:t>
            </w:r>
          </w:p>
        </w:tc>
        <w:tc>
          <w:tcPr>
            <w:tcW w:w="1505" w:type="dxa"/>
          </w:tcPr>
          <w:p w14:paraId="389F437D" w14:textId="4D065760" w:rsidR="00F3228F" w:rsidRPr="000651E5" w:rsidRDefault="00032620" w:rsidP="00032620">
            <w:pPr>
              <w:pStyle w:val="a5"/>
              <w:ind w:left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Опрацювати відповідні наукові і  адміністративно- указові джерела</w:t>
            </w:r>
          </w:p>
        </w:tc>
      </w:tr>
    </w:tbl>
    <w:p w14:paraId="45E766E2" w14:textId="77777777" w:rsidR="00C11788" w:rsidRDefault="00C11788" w:rsidP="00245156">
      <w:pPr>
        <w:pStyle w:val="a5"/>
        <w:ind w:left="0"/>
        <w:jc w:val="center"/>
        <w:rPr>
          <w:b/>
          <w:lang w:val="uk-UA"/>
        </w:rPr>
      </w:pPr>
    </w:p>
    <w:p w14:paraId="2E7A1AE6" w14:textId="7BA6B7D5" w:rsidR="00245156" w:rsidRDefault="0042714F" w:rsidP="00245156">
      <w:pPr>
        <w:pStyle w:val="a5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="00245156" w:rsidRPr="00151BC4">
        <w:rPr>
          <w:b/>
          <w:lang w:val="uk-UA"/>
        </w:rPr>
        <w:t>Система оцінювання курсу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2"/>
        <w:gridCol w:w="2763"/>
      </w:tblGrid>
      <w:tr w:rsidR="0042714F" w14:paraId="0840A3F0" w14:textId="77777777" w:rsidTr="00ED1900">
        <w:tc>
          <w:tcPr>
            <w:tcW w:w="9345" w:type="dxa"/>
            <w:gridSpan w:val="2"/>
          </w:tcPr>
          <w:p w14:paraId="1D66B529" w14:textId="77777777" w:rsidR="0042714F" w:rsidRDefault="0042714F" w:rsidP="00245156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Накопичування балів під час вивчення дисципліни</w:t>
            </w:r>
          </w:p>
        </w:tc>
      </w:tr>
      <w:tr w:rsidR="0042714F" w14:paraId="25979F0C" w14:textId="77777777" w:rsidTr="00ED1900">
        <w:tc>
          <w:tcPr>
            <w:tcW w:w="6582" w:type="dxa"/>
          </w:tcPr>
          <w:p w14:paraId="32DDF0F3" w14:textId="77777777" w:rsidR="0042714F" w:rsidRDefault="0042714F" w:rsidP="00245156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Види навчальної роботи</w:t>
            </w:r>
          </w:p>
        </w:tc>
        <w:tc>
          <w:tcPr>
            <w:tcW w:w="2763" w:type="dxa"/>
          </w:tcPr>
          <w:p w14:paraId="07716E0D" w14:textId="77777777" w:rsidR="0042714F" w:rsidRDefault="0042714F" w:rsidP="00245156">
            <w:pPr>
              <w:pStyle w:val="a5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42714F" w14:paraId="2388084E" w14:textId="77777777" w:rsidTr="00ED1900">
        <w:tc>
          <w:tcPr>
            <w:tcW w:w="6582" w:type="dxa"/>
          </w:tcPr>
          <w:p w14:paraId="44BD5D49" w14:textId="3184A6EB" w:rsidR="0042714F" w:rsidRPr="008D6CB6" w:rsidRDefault="00ED1900" w:rsidP="0042714F">
            <w:pPr>
              <w:pStyle w:val="a5"/>
              <w:ind w:left="0"/>
              <w:rPr>
                <w:lang w:val="uk-UA"/>
              </w:rPr>
            </w:pPr>
            <w:r w:rsidRPr="008D6CB6">
              <w:rPr>
                <w:lang w:val="uk-UA"/>
              </w:rPr>
              <w:lastRenderedPageBreak/>
              <w:t>Тести</w:t>
            </w:r>
          </w:p>
        </w:tc>
        <w:tc>
          <w:tcPr>
            <w:tcW w:w="2763" w:type="dxa"/>
          </w:tcPr>
          <w:p w14:paraId="2FB08FC3" w14:textId="477AAFA7" w:rsidR="0042714F" w:rsidRPr="008D6CB6" w:rsidRDefault="00ED1900" w:rsidP="00245156">
            <w:pPr>
              <w:pStyle w:val="a5"/>
              <w:ind w:left="0"/>
              <w:jc w:val="center"/>
              <w:rPr>
                <w:lang w:val="uk-UA"/>
              </w:rPr>
            </w:pPr>
            <w:r w:rsidRPr="008D6CB6">
              <w:rPr>
                <w:lang w:val="uk-UA"/>
              </w:rPr>
              <w:t>30</w:t>
            </w:r>
          </w:p>
        </w:tc>
      </w:tr>
      <w:tr w:rsidR="0042714F" w14:paraId="161E3F19" w14:textId="77777777" w:rsidTr="000C544B">
        <w:trPr>
          <w:trHeight w:val="200"/>
        </w:trPr>
        <w:tc>
          <w:tcPr>
            <w:tcW w:w="6582" w:type="dxa"/>
          </w:tcPr>
          <w:p w14:paraId="34B3515B" w14:textId="010A16C8" w:rsidR="0042714F" w:rsidRPr="008D6CB6" w:rsidRDefault="00EB1DA1" w:rsidP="0042714F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Консультації</w:t>
            </w:r>
            <w:r w:rsidR="00260632">
              <w:rPr>
                <w:lang w:val="uk-UA"/>
              </w:rPr>
              <w:t xml:space="preserve"> (практичні заняття)</w:t>
            </w:r>
          </w:p>
        </w:tc>
        <w:tc>
          <w:tcPr>
            <w:tcW w:w="2763" w:type="dxa"/>
          </w:tcPr>
          <w:p w14:paraId="5E44F2AA" w14:textId="6117866B" w:rsidR="0042714F" w:rsidRPr="008D6CB6" w:rsidRDefault="00EB1DA1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ED1900" w:rsidRPr="008D6CB6">
              <w:rPr>
                <w:lang w:val="en-US"/>
              </w:rPr>
              <w:t xml:space="preserve"> </w:t>
            </w:r>
          </w:p>
        </w:tc>
      </w:tr>
      <w:tr w:rsidR="000C544B" w14:paraId="69BFE84A" w14:textId="77777777" w:rsidTr="00ED1900">
        <w:trPr>
          <w:trHeight w:val="80"/>
        </w:trPr>
        <w:tc>
          <w:tcPr>
            <w:tcW w:w="6582" w:type="dxa"/>
          </w:tcPr>
          <w:p w14:paraId="53A97279" w14:textId="77318C78" w:rsidR="000C544B" w:rsidRDefault="00260632" w:rsidP="0042714F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Лабораторна робота</w:t>
            </w:r>
          </w:p>
        </w:tc>
        <w:tc>
          <w:tcPr>
            <w:tcW w:w="2763" w:type="dxa"/>
          </w:tcPr>
          <w:p w14:paraId="26997F93" w14:textId="3B28B81A" w:rsidR="000C544B" w:rsidRDefault="00260632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42714F" w14:paraId="17F53BA6" w14:textId="77777777" w:rsidTr="00ED1900">
        <w:tc>
          <w:tcPr>
            <w:tcW w:w="6582" w:type="dxa"/>
          </w:tcPr>
          <w:p w14:paraId="216765AB" w14:textId="77777777" w:rsidR="0042714F" w:rsidRPr="008D6CB6" w:rsidRDefault="0042714F" w:rsidP="0042714F">
            <w:pPr>
              <w:pStyle w:val="a5"/>
              <w:ind w:left="0"/>
              <w:rPr>
                <w:lang w:val="uk-UA"/>
              </w:rPr>
            </w:pPr>
            <w:r w:rsidRPr="008D6CB6">
              <w:rPr>
                <w:lang w:val="uk-UA"/>
              </w:rPr>
              <w:t>Самостійна робота</w:t>
            </w:r>
          </w:p>
        </w:tc>
        <w:tc>
          <w:tcPr>
            <w:tcW w:w="2763" w:type="dxa"/>
          </w:tcPr>
          <w:p w14:paraId="16B424D2" w14:textId="7DEA3903" w:rsidR="0042714F" w:rsidRPr="008D6CB6" w:rsidRDefault="00260632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D1900" w:rsidRPr="008D6CB6">
              <w:rPr>
                <w:lang w:val="uk-UA"/>
              </w:rPr>
              <w:t>0</w:t>
            </w:r>
          </w:p>
        </w:tc>
      </w:tr>
      <w:tr w:rsidR="0042714F" w14:paraId="4DF50382" w14:textId="77777777" w:rsidTr="00ED1900">
        <w:tc>
          <w:tcPr>
            <w:tcW w:w="6582" w:type="dxa"/>
          </w:tcPr>
          <w:p w14:paraId="16F077CF" w14:textId="77777777" w:rsidR="0042714F" w:rsidRPr="008D6CB6" w:rsidRDefault="0042714F" w:rsidP="0042714F">
            <w:pPr>
              <w:pStyle w:val="a5"/>
              <w:ind w:left="0"/>
              <w:rPr>
                <w:lang w:val="uk-UA"/>
              </w:rPr>
            </w:pPr>
            <w:r w:rsidRPr="008D6CB6">
              <w:rPr>
                <w:lang w:val="uk-UA"/>
              </w:rPr>
              <w:t>Максимальна кількість балів</w:t>
            </w:r>
          </w:p>
        </w:tc>
        <w:tc>
          <w:tcPr>
            <w:tcW w:w="2763" w:type="dxa"/>
          </w:tcPr>
          <w:p w14:paraId="22310762" w14:textId="77777777" w:rsidR="0042714F" w:rsidRPr="008D6CB6" w:rsidRDefault="0042714F" w:rsidP="00245156">
            <w:pPr>
              <w:pStyle w:val="a5"/>
              <w:ind w:left="0"/>
              <w:jc w:val="center"/>
              <w:rPr>
                <w:lang w:val="uk-UA"/>
              </w:rPr>
            </w:pPr>
            <w:r w:rsidRPr="008D6CB6">
              <w:rPr>
                <w:lang w:val="uk-UA"/>
              </w:rPr>
              <w:t>100</w:t>
            </w:r>
          </w:p>
        </w:tc>
      </w:tr>
    </w:tbl>
    <w:p w14:paraId="0FB31BFC" w14:textId="77777777" w:rsidR="0042714F" w:rsidRDefault="0042714F" w:rsidP="004C1751">
      <w:pPr>
        <w:pStyle w:val="a5"/>
        <w:ind w:left="0"/>
        <w:rPr>
          <w:sz w:val="28"/>
          <w:szCs w:val="28"/>
          <w:lang w:val="uk-UA"/>
        </w:rPr>
      </w:pPr>
    </w:p>
    <w:p w14:paraId="6545548F" w14:textId="77777777" w:rsidR="0042714F" w:rsidRPr="0042714F" w:rsidRDefault="0042714F" w:rsidP="00245156">
      <w:pPr>
        <w:pStyle w:val="a5"/>
        <w:ind w:left="0"/>
        <w:jc w:val="center"/>
        <w:rPr>
          <w:b/>
          <w:sz w:val="28"/>
          <w:szCs w:val="28"/>
          <w:lang w:val="uk-UA"/>
        </w:rPr>
      </w:pPr>
      <w:r w:rsidRPr="0042714F">
        <w:rPr>
          <w:b/>
          <w:sz w:val="28"/>
          <w:szCs w:val="28"/>
          <w:lang w:val="uk-UA"/>
        </w:rPr>
        <w:t>5. Оцінювання відповідно до графіку навчального процесу (зразок)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1657"/>
        <w:gridCol w:w="452"/>
        <w:gridCol w:w="452"/>
        <w:gridCol w:w="456"/>
        <w:gridCol w:w="456"/>
        <w:gridCol w:w="452"/>
        <w:gridCol w:w="336"/>
        <w:gridCol w:w="45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823"/>
      </w:tblGrid>
      <w:tr w:rsidR="00004793" w:rsidRPr="00004793" w14:paraId="06B21956" w14:textId="77777777" w:rsidTr="00DB71BE">
        <w:tc>
          <w:tcPr>
            <w:tcW w:w="1659" w:type="dxa"/>
            <w:vMerge w:val="restart"/>
          </w:tcPr>
          <w:p w14:paraId="2FC9CCC3" w14:textId="7A98F228" w:rsidR="00004793" w:rsidRPr="00004793" w:rsidRDefault="00004793" w:rsidP="00B84806">
            <w:pPr>
              <w:pStyle w:val="a5"/>
              <w:ind w:left="0"/>
              <w:jc w:val="center"/>
              <w:rPr>
                <w:lang w:val="uk-UA"/>
              </w:rPr>
            </w:pPr>
            <w:r w:rsidRPr="00004793">
              <w:rPr>
                <w:lang w:val="uk-UA"/>
              </w:rPr>
              <w:t>Ви</w:t>
            </w:r>
            <w:r w:rsidR="00B84806">
              <w:rPr>
                <w:lang w:val="uk-UA"/>
              </w:rPr>
              <w:t>д</w:t>
            </w:r>
            <w:r w:rsidRPr="00004793">
              <w:rPr>
                <w:lang w:val="uk-UA"/>
              </w:rPr>
              <w:t>и навчальної роботи</w:t>
            </w:r>
          </w:p>
        </w:tc>
        <w:tc>
          <w:tcPr>
            <w:tcW w:w="7152" w:type="dxa"/>
            <w:gridSpan w:val="17"/>
          </w:tcPr>
          <w:p w14:paraId="6BC1345F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Навчальні тижні</w:t>
            </w:r>
          </w:p>
        </w:tc>
        <w:tc>
          <w:tcPr>
            <w:tcW w:w="823" w:type="dxa"/>
            <w:vMerge w:val="restart"/>
            <w:vAlign w:val="center"/>
          </w:tcPr>
          <w:p w14:paraId="6E03110D" w14:textId="77777777" w:rsidR="00004793" w:rsidRPr="00004793" w:rsidRDefault="00B57B28" w:rsidP="00B57B28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</w:tr>
      <w:tr w:rsidR="00B57B28" w:rsidRPr="00004793" w14:paraId="47DF9064" w14:textId="77777777" w:rsidTr="00DB71BE">
        <w:tc>
          <w:tcPr>
            <w:tcW w:w="1659" w:type="dxa"/>
            <w:vMerge/>
          </w:tcPr>
          <w:p w14:paraId="7982A439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23E31073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56" w:type="dxa"/>
          </w:tcPr>
          <w:p w14:paraId="58FADB6D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6" w:type="dxa"/>
          </w:tcPr>
          <w:p w14:paraId="2AC0C1A9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6" w:type="dxa"/>
          </w:tcPr>
          <w:p w14:paraId="3FD23ACC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56" w:type="dxa"/>
          </w:tcPr>
          <w:p w14:paraId="7F268C1B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36" w:type="dxa"/>
          </w:tcPr>
          <w:p w14:paraId="04D9EC83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36" w:type="dxa"/>
          </w:tcPr>
          <w:p w14:paraId="37530514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36" w:type="dxa"/>
          </w:tcPr>
          <w:p w14:paraId="06F69F8B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36" w:type="dxa"/>
          </w:tcPr>
          <w:p w14:paraId="3E5351B7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56" w:type="dxa"/>
          </w:tcPr>
          <w:p w14:paraId="1D72B87E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" w:type="dxa"/>
          </w:tcPr>
          <w:p w14:paraId="551C7989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56" w:type="dxa"/>
          </w:tcPr>
          <w:p w14:paraId="406F6CB6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56" w:type="dxa"/>
          </w:tcPr>
          <w:p w14:paraId="0DAA6A32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56" w:type="dxa"/>
          </w:tcPr>
          <w:p w14:paraId="5DB8BF1A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56" w:type="dxa"/>
          </w:tcPr>
          <w:p w14:paraId="13883877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56" w:type="dxa"/>
          </w:tcPr>
          <w:p w14:paraId="6BEAF5E9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56" w:type="dxa"/>
          </w:tcPr>
          <w:p w14:paraId="2FE8CCD4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23" w:type="dxa"/>
            <w:vMerge/>
          </w:tcPr>
          <w:p w14:paraId="1106AB1F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</w:tr>
      <w:tr w:rsidR="00004793" w:rsidRPr="00004793" w14:paraId="5300A657" w14:textId="77777777" w:rsidTr="00DB71BE">
        <w:tc>
          <w:tcPr>
            <w:tcW w:w="1659" w:type="dxa"/>
          </w:tcPr>
          <w:p w14:paraId="66B314C8" w14:textId="3092CD63" w:rsidR="00004793" w:rsidRPr="00004793" w:rsidRDefault="006104A9" w:rsidP="00004793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Тести</w:t>
            </w:r>
          </w:p>
        </w:tc>
        <w:tc>
          <w:tcPr>
            <w:tcW w:w="456" w:type="dxa"/>
          </w:tcPr>
          <w:p w14:paraId="7F312F4B" w14:textId="5C19AA77" w:rsidR="00004793" w:rsidRPr="00004793" w:rsidRDefault="00004793" w:rsidP="006104A9">
            <w:pPr>
              <w:pStyle w:val="a5"/>
              <w:ind w:left="0"/>
              <w:rPr>
                <w:lang w:val="uk-UA"/>
              </w:rPr>
            </w:pPr>
          </w:p>
        </w:tc>
        <w:tc>
          <w:tcPr>
            <w:tcW w:w="456" w:type="dxa"/>
          </w:tcPr>
          <w:p w14:paraId="1CF04D01" w14:textId="6BE8C6A5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49C6E379" w14:textId="37C717CC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6E117711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2F11A669" w14:textId="66BA72F9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5329DEE3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08589504" w14:textId="71038150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4959792B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088A41BD" w14:textId="4FC3E39C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3B089E57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54AF4FAA" w14:textId="28FFC12C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490015A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0390B650" w14:textId="76A2853B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1AEBBA8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0761F666" w14:textId="53DE16E1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54365CC7" w14:textId="77777777" w:rsidR="00004793" w:rsidRPr="00004793" w:rsidRDefault="00004793" w:rsidP="00245156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44922133" w14:textId="5DFAECDD" w:rsidR="00004793" w:rsidRPr="00004793" w:rsidRDefault="00F776E4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23" w:type="dxa"/>
          </w:tcPr>
          <w:p w14:paraId="35107260" w14:textId="6EE6B8FF" w:rsidR="00004793" w:rsidRPr="00004793" w:rsidRDefault="00F776E4" w:rsidP="00245156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CE2ED9" w:rsidRPr="00004793" w14:paraId="43CF8DA9" w14:textId="77777777" w:rsidTr="00DB71BE">
        <w:trPr>
          <w:trHeight w:val="150"/>
        </w:trPr>
        <w:tc>
          <w:tcPr>
            <w:tcW w:w="1659" w:type="dxa"/>
          </w:tcPr>
          <w:p w14:paraId="5AFA2CCC" w14:textId="17FE428C" w:rsidR="00CE2ED9" w:rsidRPr="00004793" w:rsidRDefault="00F776E4" w:rsidP="00CE2ED9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>Консультації</w:t>
            </w:r>
          </w:p>
        </w:tc>
        <w:tc>
          <w:tcPr>
            <w:tcW w:w="456" w:type="dxa"/>
          </w:tcPr>
          <w:p w14:paraId="4A957C1B" w14:textId="4353F664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3C6E429" w14:textId="04D576C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02BD641" w14:textId="02621837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6" w:type="dxa"/>
          </w:tcPr>
          <w:p w14:paraId="0CC761E5" w14:textId="09EA5382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58033F58" w14:textId="1E44754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0FA1F2CE" w14:textId="3840D6ED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52EC8886" w14:textId="08479ED2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6" w:type="dxa"/>
          </w:tcPr>
          <w:p w14:paraId="573E65A7" w14:textId="2FB51D68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0FCEA3DE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05713A38" w14:textId="6528628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3D31D28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351264D1" w14:textId="20AC4452" w:rsidR="00CE2ED9" w:rsidRPr="00CE2ED9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1DB2853D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4AE2A6F" w14:textId="3EA4918B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" w:type="dxa"/>
          </w:tcPr>
          <w:p w14:paraId="089EC3C9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4DC9B93B" w14:textId="5F18D9D1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4ED3E3A6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823" w:type="dxa"/>
          </w:tcPr>
          <w:p w14:paraId="31D141A1" w14:textId="24540DB8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F776E4" w:rsidRPr="00004793" w14:paraId="5AACBC80" w14:textId="77777777" w:rsidTr="00DB71BE">
        <w:trPr>
          <w:trHeight w:val="150"/>
        </w:trPr>
        <w:tc>
          <w:tcPr>
            <w:tcW w:w="1659" w:type="dxa"/>
          </w:tcPr>
          <w:p w14:paraId="770B8C1C" w14:textId="707810AB" w:rsidR="00F776E4" w:rsidRDefault="00F776E4" w:rsidP="00CE2ED9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Семінарські </w:t>
            </w:r>
          </w:p>
        </w:tc>
        <w:tc>
          <w:tcPr>
            <w:tcW w:w="456" w:type="dxa"/>
          </w:tcPr>
          <w:p w14:paraId="110B0ADB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FAC309F" w14:textId="492452A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56" w:type="dxa"/>
          </w:tcPr>
          <w:p w14:paraId="3BD24563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0CBCCA19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41A1E079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7A2D4F0E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373EC8C4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7EA8EAA1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313E241E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37FC4FAB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5891282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5697F8B1" w14:textId="1183A51E" w:rsidR="00F776E4" w:rsidRPr="00CE2ED9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56" w:type="dxa"/>
          </w:tcPr>
          <w:p w14:paraId="1F2C749F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0782B4D5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3C600447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4A90FAC6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36F155BF" w14:textId="77777777" w:rsidR="00F776E4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823" w:type="dxa"/>
          </w:tcPr>
          <w:p w14:paraId="637355BA" w14:textId="4B037060" w:rsidR="00F776E4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E2ED9" w:rsidRPr="00004793" w14:paraId="1B109283" w14:textId="77777777" w:rsidTr="00DB71BE">
        <w:tc>
          <w:tcPr>
            <w:tcW w:w="1659" w:type="dxa"/>
          </w:tcPr>
          <w:p w14:paraId="0C7A73E0" w14:textId="77777777" w:rsidR="00CE2ED9" w:rsidRPr="00004793" w:rsidRDefault="00CE2ED9" w:rsidP="00CE2ED9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Самостійна </w:t>
            </w:r>
            <w:proofErr w:type="spellStart"/>
            <w:r>
              <w:rPr>
                <w:lang w:val="uk-UA"/>
              </w:rPr>
              <w:t>р-та</w:t>
            </w:r>
            <w:bookmarkStart w:id="0" w:name="_GoBack"/>
            <w:bookmarkEnd w:id="0"/>
            <w:proofErr w:type="spellEnd"/>
          </w:p>
        </w:tc>
        <w:tc>
          <w:tcPr>
            <w:tcW w:w="456" w:type="dxa"/>
          </w:tcPr>
          <w:p w14:paraId="50BC05EE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583C6615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20251FAE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4B3D06D7" w14:textId="7E5DB9E4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" w:type="dxa"/>
          </w:tcPr>
          <w:p w14:paraId="7F3C3B85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44C46037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3CAC0468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2E31EF3C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4CB3A863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234FC4C5" w14:textId="6CB15756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" w:type="dxa"/>
          </w:tcPr>
          <w:p w14:paraId="463C7522" w14:textId="527B4E76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186682B4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2FB0F5B4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32CECAB7" w14:textId="78619418" w:rsidR="00CE2ED9" w:rsidRPr="00F901C8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42439D88" w14:textId="77777777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36FF3616" w14:textId="6A7073A7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" w:type="dxa"/>
          </w:tcPr>
          <w:p w14:paraId="77CAAF00" w14:textId="77777777" w:rsidR="00CE2ED9" w:rsidRPr="00F6627B" w:rsidRDefault="00CE2ED9" w:rsidP="00CE2ED9">
            <w:pPr>
              <w:pStyle w:val="a5"/>
              <w:ind w:left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14:paraId="35A87801" w14:textId="479F01B8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CE2ED9" w:rsidRPr="00004793" w14:paraId="7DED6937" w14:textId="77777777" w:rsidTr="00DB71BE">
        <w:tc>
          <w:tcPr>
            <w:tcW w:w="1659" w:type="dxa"/>
          </w:tcPr>
          <w:p w14:paraId="2C95F694" w14:textId="77777777" w:rsidR="00CE2ED9" w:rsidRPr="00004793" w:rsidRDefault="00CE2ED9" w:rsidP="00CE2ED9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Всього за </w:t>
            </w:r>
            <w:proofErr w:type="spellStart"/>
            <w:r>
              <w:rPr>
                <w:lang w:val="uk-UA"/>
              </w:rPr>
              <w:t>тиж-нь</w:t>
            </w:r>
            <w:proofErr w:type="spellEnd"/>
          </w:p>
        </w:tc>
        <w:tc>
          <w:tcPr>
            <w:tcW w:w="456" w:type="dxa"/>
          </w:tcPr>
          <w:p w14:paraId="10215FFD" w14:textId="5460131E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B6C26AD" w14:textId="1C935F11" w:rsidR="00CE2ED9" w:rsidRPr="00F901C8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56" w:type="dxa"/>
          </w:tcPr>
          <w:p w14:paraId="2F14BCC6" w14:textId="5CB2E21F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6" w:type="dxa"/>
          </w:tcPr>
          <w:p w14:paraId="499AD092" w14:textId="55999C06" w:rsidR="00CE2ED9" w:rsidRPr="00F776E4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" w:type="dxa"/>
          </w:tcPr>
          <w:p w14:paraId="5340464E" w14:textId="544461A2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336" w:type="dxa"/>
          </w:tcPr>
          <w:p w14:paraId="63D6134C" w14:textId="567E55D3" w:rsidR="00CE2ED9" w:rsidRPr="00F6627B" w:rsidRDefault="00CE2ED9" w:rsidP="00CE2ED9">
            <w:pPr>
              <w:pStyle w:val="a5"/>
              <w:ind w:left="0"/>
              <w:jc w:val="center"/>
              <w:rPr>
                <w:lang w:val="en-US"/>
              </w:rPr>
            </w:pPr>
          </w:p>
        </w:tc>
        <w:tc>
          <w:tcPr>
            <w:tcW w:w="336" w:type="dxa"/>
          </w:tcPr>
          <w:p w14:paraId="26AF3935" w14:textId="01036714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36" w:type="dxa"/>
          </w:tcPr>
          <w:p w14:paraId="2B325DA1" w14:textId="0CCC3E82" w:rsidR="00CE2ED9" w:rsidRPr="00F6627B" w:rsidRDefault="00CE2ED9" w:rsidP="00DB71BE">
            <w:pPr>
              <w:pStyle w:val="a5"/>
              <w:ind w:left="0"/>
              <w:rPr>
                <w:lang w:val="en-US"/>
              </w:rPr>
            </w:pPr>
          </w:p>
        </w:tc>
        <w:tc>
          <w:tcPr>
            <w:tcW w:w="336" w:type="dxa"/>
          </w:tcPr>
          <w:p w14:paraId="463EA5E1" w14:textId="70413C10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C6E9203" w14:textId="7A961605" w:rsidR="00CE2ED9" w:rsidRPr="00F776E4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" w:type="dxa"/>
          </w:tcPr>
          <w:p w14:paraId="68E45ECB" w14:textId="59B6C8DB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1C158C8E" w14:textId="6AD7C104" w:rsidR="00CE2ED9" w:rsidRPr="00F901C8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56" w:type="dxa"/>
          </w:tcPr>
          <w:p w14:paraId="01BDF244" w14:textId="0EE2BF03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6F03C389" w14:textId="72149DED" w:rsidR="00CE2ED9" w:rsidRPr="00F901C8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" w:type="dxa"/>
          </w:tcPr>
          <w:p w14:paraId="7E715EBF" w14:textId="6D0D820C" w:rsidR="00CE2ED9" w:rsidRPr="00004793" w:rsidRDefault="00CE2ED9" w:rsidP="00CE2ED9">
            <w:pPr>
              <w:pStyle w:val="a5"/>
              <w:ind w:left="0"/>
              <w:jc w:val="center"/>
              <w:rPr>
                <w:lang w:val="uk-UA"/>
              </w:rPr>
            </w:pPr>
          </w:p>
        </w:tc>
        <w:tc>
          <w:tcPr>
            <w:tcW w:w="456" w:type="dxa"/>
          </w:tcPr>
          <w:p w14:paraId="5E4CBF98" w14:textId="1BFB8775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" w:type="dxa"/>
          </w:tcPr>
          <w:p w14:paraId="415F0DF3" w14:textId="1B885ECF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823" w:type="dxa"/>
          </w:tcPr>
          <w:p w14:paraId="76A6F40C" w14:textId="59A9F3BB" w:rsidR="00CE2ED9" w:rsidRPr="00004793" w:rsidRDefault="00F776E4" w:rsidP="00CE2ED9">
            <w:pPr>
              <w:pStyle w:val="a5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17EA62BC" w14:textId="77777777" w:rsidR="0042714F" w:rsidRDefault="0042714F" w:rsidP="00245156">
      <w:pPr>
        <w:pStyle w:val="a5"/>
        <w:ind w:left="0"/>
        <w:jc w:val="center"/>
        <w:rPr>
          <w:sz w:val="22"/>
          <w:szCs w:val="22"/>
          <w:lang w:val="uk-UA"/>
        </w:rPr>
      </w:pPr>
    </w:p>
    <w:p w14:paraId="15DA949A" w14:textId="77777777" w:rsidR="00922E60" w:rsidRPr="00922E60" w:rsidRDefault="00922E60" w:rsidP="00922E60">
      <w:pPr>
        <w:pStyle w:val="a5"/>
        <w:ind w:left="0"/>
        <w:jc w:val="both"/>
        <w:rPr>
          <w:sz w:val="18"/>
          <w:szCs w:val="22"/>
          <w:lang w:val="uk-UA"/>
        </w:rPr>
      </w:pPr>
      <w:r w:rsidRPr="00922E60">
        <w:rPr>
          <w:b/>
          <w:sz w:val="18"/>
          <w:szCs w:val="22"/>
          <w:lang w:val="uk-UA"/>
        </w:rPr>
        <w:t>Примітка:</w:t>
      </w:r>
      <w:r>
        <w:rPr>
          <w:sz w:val="18"/>
          <w:szCs w:val="22"/>
          <w:lang w:val="uk-UA"/>
        </w:rPr>
        <w:t xml:space="preserve"> не рекомендується на один тиждень планувати кілька форм контролю.</w:t>
      </w:r>
    </w:p>
    <w:p w14:paraId="7D83844D" w14:textId="77777777" w:rsidR="00E11EC6" w:rsidRPr="00922E60" w:rsidRDefault="00E11EC6" w:rsidP="00922E60">
      <w:pPr>
        <w:pStyle w:val="a5"/>
        <w:ind w:left="0"/>
        <w:jc w:val="both"/>
        <w:rPr>
          <w:szCs w:val="28"/>
          <w:lang w:val="uk-UA"/>
        </w:rPr>
      </w:pPr>
    </w:p>
    <w:p w14:paraId="39776C31" w14:textId="77777777" w:rsidR="00E11EC6" w:rsidRPr="00B10652" w:rsidRDefault="00B10652" w:rsidP="00245156">
      <w:pPr>
        <w:pStyle w:val="a5"/>
        <w:ind w:left="0"/>
        <w:jc w:val="center"/>
        <w:rPr>
          <w:b/>
          <w:sz w:val="28"/>
          <w:szCs w:val="28"/>
          <w:lang w:val="uk-UA"/>
        </w:rPr>
      </w:pPr>
      <w:r w:rsidRPr="00B10652">
        <w:rPr>
          <w:b/>
          <w:sz w:val="28"/>
          <w:szCs w:val="28"/>
          <w:lang w:val="uk-UA"/>
        </w:rPr>
        <w:t>6. Ресурсне забезпечення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B10652" w14:paraId="41E813B5" w14:textId="77777777" w:rsidTr="00B10652">
        <w:tc>
          <w:tcPr>
            <w:tcW w:w="4785" w:type="dxa"/>
          </w:tcPr>
          <w:p w14:paraId="357E7522" w14:textId="77777777" w:rsidR="00B10652" w:rsidRPr="008D6CB6" w:rsidRDefault="00B10652" w:rsidP="00B10652">
            <w:pPr>
              <w:pStyle w:val="a5"/>
              <w:ind w:left="0"/>
              <w:rPr>
                <w:lang w:val="uk-UA"/>
              </w:rPr>
            </w:pPr>
            <w:r w:rsidRPr="008D6CB6">
              <w:rPr>
                <w:lang w:val="uk-UA"/>
              </w:rPr>
              <w:t>Матеріально-технічне забезпечення</w:t>
            </w:r>
          </w:p>
        </w:tc>
        <w:tc>
          <w:tcPr>
            <w:tcW w:w="4786" w:type="dxa"/>
          </w:tcPr>
          <w:p w14:paraId="4F607151" w14:textId="77777777" w:rsidR="00B10652" w:rsidRPr="008D6CB6" w:rsidRDefault="00B10652" w:rsidP="00B10652">
            <w:pPr>
              <w:pStyle w:val="a5"/>
              <w:ind w:left="0"/>
              <w:rPr>
                <w:lang w:val="uk-UA"/>
              </w:rPr>
            </w:pPr>
            <w:r w:rsidRPr="008D6CB6">
              <w:rPr>
                <w:lang w:val="uk-UA"/>
              </w:rPr>
              <w:t>Мультимедіа, лабораторії, комп’ютери та інше</w:t>
            </w:r>
          </w:p>
        </w:tc>
      </w:tr>
      <w:tr w:rsidR="00B10652" w:rsidRPr="00F776E4" w14:paraId="5892EC94" w14:textId="77777777" w:rsidTr="0031471E">
        <w:tc>
          <w:tcPr>
            <w:tcW w:w="9571" w:type="dxa"/>
            <w:gridSpan w:val="2"/>
          </w:tcPr>
          <w:p w14:paraId="09E921A1" w14:textId="3F28BE36" w:rsidR="00733A6A" w:rsidRPr="00733A6A" w:rsidRDefault="00733A6A" w:rsidP="00733A6A">
            <w:pPr>
              <w:jc w:val="center"/>
              <w:rPr>
                <w:b/>
                <w:lang w:val="uk-UA"/>
              </w:rPr>
            </w:pPr>
            <w:r w:rsidRPr="00733A6A">
              <w:rPr>
                <w:b/>
                <w:lang w:val="uk-UA"/>
              </w:rPr>
              <w:t>Рекомендована література</w:t>
            </w:r>
          </w:p>
          <w:p w14:paraId="4FBBC7F9" w14:textId="77777777" w:rsidR="00733A6A" w:rsidRPr="00733A6A" w:rsidRDefault="00733A6A" w:rsidP="00733A6A">
            <w:pPr>
              <w:rPr>
                <w:b/>
                <w:lang w:val="uk-UA"/>
              </w:rPr>
            </w:pPr>
            <w:r w:rsidRPr="00733A6A">
              <w:rPr>
                <w:b/>
                <w:lang w:val="uk-UA"/>
              </w:rPr>
              <w:t>Базова</w:t>
            </w:r>
          </w:p>
          <w:p w14:paraId="274B7337" w14:textId="0BA784AB" w:rsidR="00733A6A" w:rsidRP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>1. Гаврилюк О.О. Основи психології та педагогіки / О.О.Гаврилюк / – Хмельницький: ХНУ, 2004.</w:t>
            </w:r>
            <w:r>
              <w:rPr>
                <w:bCs/>
                <w:lang w:val="uk-UA"/>
              </w:rPr>
              <w:t xml:space="preserve"> </w:t>
            </w:r>
            <w:r w:rsidRPr="00733A6A">
              <w:rPr>
                <w:bCs/>
                <w:lang w:val="uk-UA"/>
              </w:rPr>
              <w:t>– 218 с.</w:t>
            </w:r>
          </w:p>
          <w:p w14:paraId="6B789195" w14:textId="7756CA82" w:rsidR="00733A6A" w:rsidRP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 xml:space="preserve">2. </w:t>
            </w:r>
            <w:proofErr w:type="spellStart"/>
            <w:r w:rsidRPr="00733A6A">
              <w:rPr>
                <w:bCs/>
                <w:lang w:val="uk-UA"/>
              </w:rPr>
              <w:t>Заперченко</w:t>
            </w:r>
            <w:proofErr w:type="spellEnd"/>
            <w:r w:rsidRPr="00733A6A">
              <w:rPr>
                <w:bCs/>
                <w:lang w:val="uk-UA"/>
              </w:rPr>
              <w:t xml:space="preserve"> Н. Індивідуальний підхід до навчання молодших школярів на уроках математики /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 w:rsidRPr="00733A6A">
              <w:rPr>
                <w:bCs/>
                <w:lang w:val="uk-UA"/>
              </w:rPr>
              <w:t>Заперченко</w:t>
            </w:r>
            <w:proofErr w:type="spellEnd"/>
            <w:r w:rsidRPr="00733A6A">
              <w:rPr>
                <w:bCs/>
                <w:lang w:val="uk-UA"/>
              </w:rPr>
              <w:t xml:space="preserve"> Н. // Поч. шк. – 2007. – №5. – С. 10 – 12.</w:t>
            </w:r>
          </w:p>
          <w:p w14:paraId="48A5310F" w14:textId="459D8942" w:rsidR="00733A6A" w:rsidRP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>3. Лозова В.І. Теоретичні основи виховання і навчання: Навчальний посібник / В.І. Лозова,</w:t>
            </w:r>
            <w:r>
              <w:rPr>
                <w:bCs/>
                <w:lang w:val="uk-UA"/>
              </w:rPr>
              <w:t xml:space="preserve"> </w:t>
            </w:r>
            <w:r w:rsidRPr="00733A6A">
              <w:rPr>
                <w:bCs/>
                <w:lang w:val="uk-UA"/>
              </w:rPr>
              <w:t xml:space="preserve">Г.В. </w:t>
            </w:r>
            <w:proofErr w:type="spellStart"/>
            <w:r w:rsidRPr="00733A6A">
              <w:rPr>
                <w:bCs/>
                <w:lang w:val="uk-UA"/>
              </w:rPr>
              <w:t>Троцко</w:t>
            </w:r>
            <w:proofErr w:type="spellEnd"/>
            <w:r w:rsidRPr="00733A6A">
              <w:rPr>
                <w:bCs/>
                <w:lang w:val="uk-UA"/>
              </w:rPr>
              <w:t xml:space="preserve"> / – Харків: „ОВС”, 2002. – 400 с.</w:t>
            </w:r>
          </w:p>
          <w:p w14:paraId="3955EBA3" w14:textId="6BC78FCA" w:rsid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>4. Положення № 732 – Положення про індивідуальну форму навчання в загальноосвітніх</w:t>
            </w:r>
            <w:r>
              <w:rPr>
                <w:bCs/>
                <w:lang w:val="uk-UA"/>
              </w:rPr>
              <w:t xml:space="preserve"> </w:t>
            </w:r>
            <w:r w:rsidRPr="00733A6A">
              <w:rPr>
                <w:bCs/>
                <w:lang w:val="uk-UA"/>
              </w:rPr>
              <w:t>навчальних закладах, затверджене наказом Міносвіти від 20.12.2002 р. № 732.</w:t>
            </w:r>
          </w:p>
          <w:p w14:paraId="61E435BC" w14:textId="775707CA" w:rsidR="00B555DE" w:rsidRDefault="00B555DE" w:rsidP="00B555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val="uk-UA"/>
              </w:rPr>
              <w:t>5.</w:t>
            </w:r>
            <w:r>
              <w:rPr>
                <w:szCs w:val="28"/>
              </w:rPr>
              <w:t xml:space="preserve">Проскура О. В. </w:t>
            </w:r>
            <w:proofErr w:type="spellStart"/>
            <w:r>
              <w:rPr>
                <w:szCs w:val="28"/>
              </w:rPr>
              <w:t>Дитина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Програма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навчання</w:t>
            </w:r>
            <w:proofErr w:type="spellEnd"/>
            <w:r>
              <w:rPr>
                <w:szCs w:val="28"/>
              </w:rPr>
              <w:t xml:space="preserve"> і </w:t>
            </w:r>
            <w:proofErr w:type="spellStart"/>
            <w:r>
              <w:rPr>
                <w:szCs w:val="28"/>
              </w:rPr>
              <w:t>виховання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дітей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дошкільного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віку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двох</w:t>
            </w:r>
            <w:proofErr w:type="spellEnd"/>
            <w:r>
              <w:rPr>
                <w:szCs w:val="28"/>
              </w:rPr>
              <w:t xml:space="preserve"> до семи </w:t>
            </w:r>
            <w:proofErr w:type="spellStart"/>
            <w:r>
              <w:rPr>
                <w:szCs w:val="28"/>
              </w:rPr>
              <w:t>років</w:t>
            </w:r>
            <w:proofErr w:type="spellEnd"/>
            <w:r>
              <w:rPr>
                <w:szCs w:val="28"/>
              </w:rPr>
              <w:t xml:space="preserve"> / О. В. Проскура, Л. П. Кочина, В. У. Кузьменко, Н. В. </w:t>
            </w:r>
            <w:proofErr w:type="spellStart"/>
            <w:r>
              <w:rPr>
                <w:szCs w:val="28"/>
              </w:rPr>
              <w:t>Кудикі</w:t>
            </w:r>
            <w:proofErr w:type="gramStart"/>
            <w:r>
              <w:rPr>
                <w:szCs w:val="28"/>
              </w:rPr>
              <w:t>на</w:t>
            </w:r>
            <w:proofErr w:type="spellEnd"/>
            <w:proofErr w:type="gramEnd"/>
            <w:r>
              <w:rPr>
                <w:szCs w:val="28"/>
              </w:rPr>
              <w:t>. – К.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Київськ</w:t>
            </w:r>
            <w:proofErr w:type="spellEnd"/>
            <w:r>
              <w:rPr>
                <w:szCs w:val="28"/>
              </w:rPr>
              <w:t xml:space="preserve">. ун-т </w:t>
            </w:r>
            <w:proofErr w:type="spellStart"/>
            <w:r>
              <w:rPr>
                <w:szCs w:val="28"/>
              </w:rPr>
              <w:t>імені</w:t>
            </w:r>
            <w:proofErr w:type="spellEnd"/>
            <w:r>
              <w:rPr>
                <w:szCs w:val="28"/>
              </w:rPr>
              <w:t xml:space="preserve"> Бориса </w:t>
            </w:r>
            <w:proofErr w:type="spellStart"/>
            <w:r>
              <w:rPr>
                <w:szCs w:val="28"/>
              </w:rPr>
              <w:t>Грінченка</w:t>
            </w:r>
            <w:proofErr w:type="spellEnd"/>
            <w:r>
              <w:rPr>
                <w:szCs w:val="28"/>
              </w:rPr>
              <w:t>. – 2012. – С. 94-99, 162-165, 239-243, 399-406.</w:t>
            </w:r>
          </w:p>
          <w:p w14:paraId="7AEB12D5" w14:textId="1F26A9DA" w:rsidR="00B555DE" w:rsidRDefault="00B555DE" w:rsidP="00B555D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  <w:proofErr w:type="spellStart"/>
            <w:r>
              <w:rPr>
                <w:szCs w:val="28"/>
              </w:rPr>
              <w:t>Рібцун</w:t>
            </w:r>
            <w:proofErr w:type="spellEnd"/>
            <w:r>
              <w:rPr>
                <w:szCs w:val="28"/>
              </w:rPr>
              <w:t xml:space="preserve"> Ю. В. </w:t>
            </w:r>
            <w:proofErr w:type="spellStart"/>
            <w:r>
              <w:rPr>
                <w:szCs w:val="28"/>
              </w:rPr>
              <w:t>Професійний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довідник</w:t>
            </w:r>
            <w:proofErr w:type="spellEnd"/>
            <w:r>
              <w:rPr>
                <w:szCs w:val="28"/>
              </w:rPr>
              <w:t xml:space="preserve"> учителя-логопеда </w:t>
            </w:r>
            <w:proofErr w:type="spellStart"/>
            <w:r>
              <w:rPr>
                <w:szCs w:val="28"/>
              </w:rPr>
              <w:t>дошкільного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навчального</w:t>
            </w:r>
            <w:proofErr w:type="spellEnd"/>
            <w:r>
              <w:rPr>
                <w:szCs w:val="28"/>
              </w:rPr>
              <w:t xml:space="preserve"> закладу [текст] / Ю. В. </w:t>
            </w:r>
            <w:proofErr w:type="spellStart"/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ібцун</w:t>
            </w:r>
            <w:proofErr w:type="spellEnd"/>
            <w:r>
              <w:rPr>
                <w:szCs w:val="28"/>
              </w:rPr>
              <w:t>. – Х. : Вид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рупа</w:t>
            </w:r>
            <w:proofErr w:type="spellEnd"/>
            <w:r>
              <w:rPr>
                <w:szCs w:val="28"/>
              </w:rPr>
              <w:t xml:space="preserve"> „Основа”, 2013. – 239 [1] с. – (</w:t>
            </w:r>
            <w:proofErr w:type="spellStart"/>
            <w:r>
              <w:rPr>
                <w:szCs w:val="28"/>
              </w:rPr>
              <w:t>Серія</w:t>
            </w:r>
            <w:proofErr w:type="spellEnd"/>
            <w:r>
              <w:rPr>
                <w:szCs w:val="28"/>
              </w:rPr>
              <w:t xml:space="preserve"> „</w:t>
            </w:r>
            <w:proofErr w:type="spellStart"/>
            <w:r>
              <w:rPr>
                <w:szCs w:val="28"/>
              </w:rPr>
              <w:t>Професійний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довідник</w:t>
            </w:r>
            <w:proofErr w:type="spellEnd"/>
            <w:r>
              <w:rPr>
                <w:szCs w:val="28"/>
              </w:rPr>
              <w:t>”).</w:t>
            </w:r>
          </w:p>
          <w:p w14:paraId="60D2D4EE" w14:textId="12FABB5D" w:rsidR="00B555DE" w:rsidRPr="00B555DE" w:rsidRDefault="00B555DE" w:rsidP="00B555D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  <w:r w:rsidRPr="00B555DE">
              <w:rPr>
                <w:szCs w:val="28"/>
                <w:lang w:val="uk-UA"/>
              </w:rPr>
              <w:t xml:space="preserve">Соботович Є.Ф. Критерії оцінювання мовленнєвого розвитку дитини (у його лексичній ланці) на різних вікових етапах. </w:t>
            </w:r>
            <w:proofErr w:type="spellStart"/>
            <w:r>
              <w:rPr>
                <w:szCs w:val="28"/>
              </w:rPr>
              <w:t>Нормативні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показники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мовленнєвого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розвитку</w:t>
            </w:r>
            <w:proofErr w:type="spellEnd"/>
            <w:r>
              <w:rPr>
                <w:szCs w:val="28"/>
              </w:rPr>
              <w:t xml:space="preserve"> (у </w:t>
            </w:r>
            <w:proofErr w:type="spellStart"/>
            <w:r>
              <w:rPr>
                <w:szCs w:val="28"/>
              </w:rPr>
              <w:t>його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граматичній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ланці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дитини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дошкільного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віку</w:t>
            </w:r>
            <w:proofErr w:type="spellEnd"/>
            <w:r>
              <w:rPr>
                <w:szCs w:val="28"/>
              </w:rPr>
              <w:t xml:space="preserve"> // </w:t>
            </w:r>
            <w:proofErr w:type="spellStart"/>
            <w:r>
              <w:rPr>
                <w:szCs w:val="28"/>
              </w:rPr>
              <w:t>Дефектологія</w:t>
            </w:r>
            <w:proofErr w:type="spellEnd"/>
            <w:r>
              <w:rPr>
                <w:szCs w:val="28"/>
              </w:rPr>
              <w:t>. – 2003. – №2. – С. 2 – 11.</w:t>
            </w:r>
          </w:p>
          <w:p w14:paraId="453579FF" w14:textId="3A4CC941" w:rsidR="00733A6A" w:rsidRPr="00733A6A" w:rsidRDefault="00B555DE" w:rsidP="00733A6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  <w:r w:rsidR="00733A6A" w:rsidRPr="00733A6A">
              <w:rPr>
                <w:bCs/>
                <w:lang w:val="uk-UA"/>
              </w:rPr>
              <w:t>.Толмачів Т.С. Ефективність системи диференціації у початковому навчанні / Толмачів Т.С. //</w:t>
            </w:r>
            <w:r w:rsidR="00733A6A">
              <w:rPr>
                <w:bCs/>
                <w:lang w:val="uk-UA"/>
              </w:rPr>
              <w:t xml:space="preserve"> </w:t>
            </w:r>
            <w:r w:rsidR="00733A6A" w:rsidRPr="00733A6A">
              <w:rPr>
                <w:bCs/>
                <w:lang w:val="uk-UA"/>
              </w:rPr>
              <w:t>Початкова. школа – 2006. – №11. – С. 25–29.</w:t>
            </w:r>
          </w:p>
          <w:p w14:paraId="239EA206" w14:textId="7EF93AAC" w:rsidR="00B555DE" w:rsidRDefault="00B555DE" w:rsidP="00B555D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  <w:r w:rsidRPr="00B555DE">
              <w:rPr>
                <w:szCs w:val="28"/>
                <w:lang w:val="uk-UA"/>
              </w:rPr>
              <w:t xml:space="preserve">Трофименко Л.І. Корекційне навчання з розвитку мовлення дітей старшого дошкільного віку із загальним недорозвитком мовлення: програмно-методичний комплекс/ Трофименко Л.І.-К; </w:t>
            </w:r>
            <w:proofErr w:type="spellStart"/>
            <w:r w:rsidRPr="00B555DE">
              <w:rPr>
                <w:szCs w:val="28"/>
                <w:lang w:val="uk-UA"/>
              </w:rPr>
              <w:t>Нац.акад.пед.наукУкр</w:t>
            </w:r>
            <w:proofErr w:type="spellEnd"/>
            <w:r w:rsidRPr="00B555DE">
              <w:rPr>
                <w:szCs w:val="28"/>
                <w:lang w:val="uk-UA"/>
              </w:rPr>
              <w:t xml:space="preserve">. </w:t>
            </w:r>
            <w:proofErr w:type="spellStart"/>
            <w:r w:rsidRPr="00B555DE">
              <w:rPr>
                <w:szCs w:val="28"/>
                <w:lang w:val="uk-UA"/>
              </w:rPr>
              <w:t>Інст</w:t>
            </w:r>
            <w:proofErr w:type="spellEnd"/>
            <w:r w:rsidRPr="00B555DE">
              <w:rPr>
                <w:szCs w:val="28"/>
                <w:lang w:val="uk-UA"/>
              </w:rPr>
              <w:t xml:space="preserve"> </w:t>
            </w:r>
            <w:proofErr w:type="spellStart"/>
            <w:r w:rsidRPr="00B555DE">
              <w:rPr>
                <w:szCs w:val="28"/>
                <w:lang w:val="uk-UA"/>
              </w:rPr>
              <w:t>спец.пед</w:t>
            </w:r>
            <w:proofErr w:type="spellEnd"/>
            <w:r w:rsidRPr="00B555DE">
              <w:rPr>
                <w:szCs w:val="28"/>
                <w:lang w:val="uk-UA"/>
              </w:rPr>
              <w:t>..,2012</w:t>
            </w:r>
          </w:p>
          <w:p w14:paraId="6C50A6D0" w14:textId="77777777" w:rsidR="00733A6A" w:rsidRDefault="00733A6A" w:rsidP="00733A6A">
            <w:pPr>
              <w:rPr>
                <w:bCs/>
                <w:lang w:val="uk-UA"/>
              </w:rPr>
            </w:pPr>
          </w:p>
          <w:p w14:paraId="2F95F5F8" w14:textId="59B76954" w:rsidR="00733A6A" w:rsidRPr="00733A6A" w:rsidRDefault="00733A6A" w:rsidP="00733A6A">
            <w:pPr>
              <w:rPr>
                <w:b/>
                <w:lang w:val="uk-UA"/>
              </w:rPr>
            </w:pPr>
            <w:r w:rsidRPr="00733A6A">
              <w:rPr>
                <w:b/>
                <w:lang w:val="uk-UA"/>
              </w:rPr>
              <w:t>Допоміжна</w:t>
            </w:r>
          </w:p>
          <w:p w14:paraId="2709E5C4" w14:textId="77777777" w:rsidR="00733A6A" w:rsidRP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 xml:space="preserve">1. </w:t>
            </w:r>
            <w:proofErr w:type="spellStart"/>
            <w:r w:rsidRPr="00733A6A">
              <w:rPr>
                <w:bCs/>
                <w:lang w:val="uk-UA"/>
              </w:rPr>
              <w:t>Галузяк</w:t>
            </w:r>
            <w:proofErr w:type="spellEnd"/>
            <w:r w:rsidRPr="00733A6A">
              <w:rPr>
                <w:bCs/>
                <w:lang w:val="uk-UA"/>
              </w:rPr>
              <w:t xml:space="preserve"> В.М. Педагогіка / В.М. </w:t>
            </w:r>
            <w:proofErr w:type="spellStart"/>
            <w:r w:rsidRPr="00733A6A">
              <w:rPr>
                <w:bCs/>
                <w:lang w:val="uk-UA"/>
              </w:rPr>
              <w:t>Галузяк</w:t>
            </w:r>
            <w:proofErr w:type="spellEnd"/>
            <w:r w:rsidRPr="00733A6A">
              <w:rPr>
                <w:bCs/>
                <w:lang w:val="uk-UA"/>
              </w:rPr>
              <w:t xml:space="preserve">, М.І. </w:t>
            </w:r>
            <w:proofErr w:type="spellStart"/>
            <w:r w:rsidRPr="00733A6A">
              <w:rPr>
                <w:bCs/>
                <w:lang w:val="uk-UA"/>
              </w:rPr>
              <w:t>Сметанський</w:t>
            </w:r>
            <w:proofErr w:type="spellEnd"/>
            <w:r w:rsidRPr="00733A6A">
              <w:rPr>
                <w:bCs/>
                <w:lang w:val="uk-UA"/>
              </w:rPr>
              <w:t xml:space="preserve">, В.І. </w:t>
            </w:r>
            <w:proofErr w:type="spellStart"/>
            <w:r w:rsidRPr="00733A6A">
              <w:rPr>
                <w:bCs/>
                <w:lang w:val="uk-UA"/>
              </w:rPr>
              <w:t>Шахов</w:t>
            </w:r>
            <w:proofErr w:type="spellEnd"/>
            <w:r w:rsidRPr="00733A6A">
              <w:rPr>
                <w:bCs/>
                <w:lang w:val="uk-UA"/>
              </w:rPr>
              <w:t xml:space="preserve"> – Вінниця: ДП</w:t>
            </w:r>
          </w:p>
          <w:p w14:paraId="41C04C4C" w14:textId="77777777" w:rsidR="00733A6A" w:rsidRP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>“Державна картографічна фабрика”, 2006. – 400 с.</w:t>
            </w:r>
          </w:p>
          <w:p w14:paraId="093BCD04" w14:textId="77777777" w:rsidR="00733A6A" w:rsidRP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 xml:space="preserve">2. </w:t>
            </w:r>
            <w:proofErr w:type="spellStart"/>
            <w:r w:rsidRPr="00733A6A">
              <w:rPr>
                <w:bCs/>
                <w:lang w:val="uk-UA"/>
              </w:rPr>
              <w:t>Гравіт</w:t>
            </w:r>
            <w:proofErr w:type="spellEnd"/>
            <w:r w:rsidRPr="00733A6A">
              <w:rPr>
                <w:bCs/>
                <w:lang w:val="uk-UA"/>
              </w:rPr>
              <w:t xml:space="preserve"> В.О. Особливості впровадження дистанційного навчання в системі неперервної</w:t>
            </w:r>
          </w:p>
          <w:p w14:paraId="3F808551" w14:textId="735960EB" w:rsidR="00733A6A" w:rsidRP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lastRenderedPageBreak/>
              <w:t>професійної освіти [Текст] / В.О.</w:t>
            </w:r>
            <w:proofErr w:type="spellStart"/>
            <w:r w:rsidRPr="00733A6A">
              <w:rPr>
                <w:bCs/>
                <w:lang w:val="uk-UA"/>
              </w:rPr>
              <w:t>Гравіт</w:t>
            </w:r>
            <w:proofErr w:type="spellEnd"/>
            <w:r w:rsidRPr="00733A6A">
              <w:rPr>
                <w:bCs/>
                <w:lang w:val="uk-UA"/>
              </w:rPr>
              <w:t>, С.В.</w:t>
            </w:r>
            <w:proofErr w:type="spellStart"/>
            <w:r w:rsidRPr="00733A6A">
              <w:rPr>
                <w:bCs/>
                <w:lang w:val="uk-UA"/>
              </w:rPr>
              <w:t>Антощук</w:t>
            </w:r>
            <w:proofErr w:type="spellEnd"/>
            <w:r w:rsidRPr="00733A6A">
              <w:rPr>
                <w:bCs/>
                <w:lang w:val="uk-UA"/>
              </w:rPr>
              <w:t xml:space="preserve"> // Педагогіка і психологія. - 2003. - №1. -</w:t>
            </w:r>
            <w:r>
              <w:rPr>
                <w:bCs/>
                <w:lang w:val="uk-UA"/>
              </w:rPr>
              <w:t xml:space="preserve"> </w:t>
            </w:r>
            <w:r w:rsidRPr="00733A6A">
              <w:rPr>
                <w:bCs/>
                <w:lang w:val="uk-UA"/>
              </w:rPr>
              <w:t>С. 75-80.</w:t>
            </w:r>
          </w:p>
          <w:p w14:paraId="22427355" w14:textId="51C329CD" w:rsidR="00733A6A" w:rsidRP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 xml:space="preserve">3. </w:t>
            </w:r>
            <w:proofErr w:type="spellStart"/>
            <w:r w:rsidRPr="00733A6A">
              <w:rPr>
                <w:bCs/>
                <w:lang w:val="uk-UA"/>
              </w:rPr>
              <w:t>Залевський</w:t>
            </w:r>
            <w:proofErr w:type="spellEnd"/>
            <w:r w:rsidRPr="00733A6A">
              <w:rPr>
                <w:bCs/>
                <w:lang w:val="uk-UA"/>
              </w:rPr>
              <w:t xml:space="preserve"> О.Л. Нариси вікової психології: Молодший школяр / О.Л. </w:t>
            </w:r>
            <w:proofErr w:type="spellStart"/>
            <w:r w:rsidRPr="00733A6A">
              <w:rPr>
                <w:bCs/>
                <w:lang w:val="uk-UA"/>
              </w:rPr>
              <w:t>Залевський</w:t>
            </w:r>
            <w:proofErr w:type="spellEnd"/>
            <w:r w:rsidRPr="00733A6A">
              <w:rPr>
                <w:bCs/>
                <w:lang w:val="uk-UA"/>
              </w:rPr>
              <w:t xml:space="preserve"> / – К.:</w:t>
            </w:r>
            <w:r>
              <w:rPr>
                <w:bCs/>
                <w:lang w:val="uk-UA"/>
              </w:rPr>
              <w:t xml:space="preserve"> </w:t>
            </w:r>
            <w:r w:rsidRPr="00733A6A">
              <w:rPr>
                <w:bCs/>
                <w:lang w:val="uk-UA"/>
              </w:rPr>
              <w:t>МАУП, 2005. – 96 с.</w:t>
            </w:r>
          </w:p>
          <w:p w14:paraId="00A31AD7" w14:textId="0198D097" w:rsidR="00733A6A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 xml:space="preserve">4. </w:t>
            </w:r>
            <w:proofErr w:type="spellStart"/>
            <w:r w:rsidRPr="00733A6A">
              <w:rPr>
                <w:bCs/>
                <w:lang w:val="uk-UA"/>
              </w:rPr>
              <w:t>Кондрашова</w:t>
            </w:r>
            <w:proofErr w:type="spellEnd"/>
            <w:r w:rsidRPr="00733A6A">
              <w:rPr>
                <w:bCs/>
                <w:lang w:val="uk-UA"/>
              </w:rPr>
              <w:t xml:space="preserve"> Л.В. Педагогіка в запитаннях і відповідях / Л.В. </w:t>
            </w:r>
            <w:proofErr w:type="spellStart"/>
            <w:r w:rsidRPr="00733A6A">
              <w:rPr>
                <w:bCs/>
                <w:lang w:val="uk-UA"/>
              </w:rPr>
              <w:t>Кондрашова</w:t>
            </w:r>
            <w:proofErr w:type="spellEnd"/>
            <w:r w:rsidRPr="00733A6A">
              <w:rPr>
                <w:bCs/>
                <w:lang w:val="uk-UA"/>
              </w:rPr>
              <w:t xml:space="preserve">, О.А. </w:t>
            </w:r>
            <w:proofErr w:type="spellStart"/>
            <w:r w:rsidRPr="00733A6A">
              <w:rPr>
                <w:bCs/>
                <w:lang w:val="uk-UA"/>
              </w:rPr>
              <w:t>Пермяков</w:t>
            </w:r>
            <w:proofErr w:type="spellEnd"/>
            <w:r w:rsidRPr="00733A6A">
              <w:rPr>
                <w:bCs/>
                <w:lang w:val="uk-UA"/>
              </w:rPr>
              <w:t>,</w:t>
            </w:r>
            <w:r>
              <w:rPr>
                <w:bCs/>
                <w:lang w:val="uk-UA"/>
              </w:rPr>
              <w:t xml:space="preserve"> </w:t>
            </w:r>
            <w:r w:rsidRPr="00733A6A">
              <w:rPr>
                <w:bCs/>
                <w:lang w:val="uk-UA"/>
              </w:rPr>
              <w:t xml:space="preserve">Н.І. </w:t>
            </w:r>
            <w:proofErr w:type="spellStart"/>
            <w:r w:rsidRPr="00733A6A">
              <w:rPr>
                <w:bCs/>
                <w:lang w:val="uk-UA"/>
              </w:rPr>
              <w:t>Зеленкова</w:t>
            </w:r>
            <w:proofErr w:type="spellEnd"/>
            <w:r w:rsidRPr="00733A6A">
              <w:rPr>
                <w:bCs/>
                <w:lang w:val="uk-UA"/>
              </w:rPr>
              <w:t xml:space="preserve">, Г.Ю. </w:t>
            </w:r>
            <w:proofErr w:type="spellStart"/>
            <w:r w:rsidRPr="00733A6A">
              <w:rPr>
                <w:bCs/>
                <w:lang w:val="uk-UA"/>
              </w:rPr>
              <w:t>Лаврешина</w:t>
            </w:r>
            <w:proofErr w:type="spellEnd"/>
            <w:r w:rsidRPr="00733A6A">
              <w:rPr>
                <w:bCs/>
                <w:lang w:val="uk-UA"/>
              </w:rPr>
              <w:t xml:space="preserve"> / – К.: Знання, 2006. – 252 с.</w:t>
            </w:r>
          </w:p>
          <w:p w14:paraId="5E86D485" w14:textId="553D846A" w:rsidR="00E4401E" w:rsidRPr="00E4401E" w:rsidRDefault="00E4401E" w:rsidP="00E4401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  <w:r>
              <w:rPr>
                <w:szCs w:val="28"/>
              </w:rPr>
              <w:t>Нильсен Д. 1001 совет родителям по воспитанию детей / Д. Нильсен, Л. Лотт, С. Гленн; Пер. с англ. И. Кочнева. – СПб</w:t>
            </w:r>
            <w:proofErr w:type="gramStart"/>
            <w:r>
              <w:rPr>
                <w:szCs w:val="28"/>
              </w:rPr>
              <w:t xml:space="preserve">. : </w:t>
            </w:r>
            <w:proofErr w:type="gramEnd"/>
            <w:r>
              <w:rPr>
                <w:szCs w:val="28"/>
              </w:rPr>
              <w:t>Питер, 2013. – 400 c.</w:t>
            </w:r>
          </w:p>
          <w:p w14:paraId="021E3E6A" w14:textId="1F310EBF" w:rsidR="00733A6A" w:rsidRDefault="00E4401E" w:rsidP="00733A6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="00733A6A" w:rsidRPr="00733A6A">
              <w:rPr>
                <w:bCs/>
                <w:lang w:val="uk-UA"/>
              </w:rPr>
              <w:t>. Олійник В.В. Самостійна робота слухачів у процесі підвищення кваліфікації: наук.-метод.</w:t>
            </w:r>
            <w:r w:rsidR="00733A6A">
              <w:rPr>
                <w:bCs/>
                <w:lang w:val="uk-UA"/>
              </w:rPr>
              <w:t xml:space="preserve"> </w:t>
            </w:r>
            <w:r w:rsidR="00733A6A" w:rsidRPr="00733A6A">
              <w:rPr>
                <w:bCs/>
                <w:lang w:val="uk-UA"/>
              </w:rPr>
              <w:t>матеріали [Текст] / В.В.Олійник, В.О.</w:t>
            </w:r>
            <w:proofErr w:type="spellStart"/>
            <w:r w:rsidR="00733A6A" w:rsidRPr="00733A6A">
              <w:rPr>
                <w:bCs/>
                <w:lang w:val="uk-UA"/>
              </w:rPr>
              <w:t>Гравіт</w:t>
            </w:r>
            <w:proofErr w:type="spellEnd"/>
            <w:r w:rsidR="00733A6A" w:rsidRPr="00733A6A">
              <w:rPr>
                <w:bCs/>
                <w:lang w:val="uk-UA"/>
              </w:rPr>
              <w:t>, Л.Л.</w:t>
            </w:r>
            <w:proofErr w:type="spellStart"/>
            <w:r w:rsidR="00733A6A" w:rsidRPr="00733A6A">
              <w:rPr>
                <w:bCs/>
                <w:lang w:val="uk-UA"/>
              </w:rPr>
              <w:t>Ляхоцька</w:t>
            </w:r>
            <w:proofErr w:type="spellEnd"/>
            <w:r w:rsidR="00733A6A" w:rsidRPr="00733A6A">
              <w:rPr>
                <w:bCs/>
                <w:lang w:val="uk-UA"/>
              </w:rPr>
              <w:t xml:space="preserve"> ; НАПН України, Ун-т </w:t>
            </w:r>
            <w:proofErr w:type="spellStart"/>
            <w:r w:rsidR="00733A6A" w:rsidRPr="00733A6A">
              <w:rPr>
                <w:bCs/>
                <w:lang w:val="uk-UA"/>
              </w:rPr>
              <w:t>менедж</w:t>
            </w:r>
            <w:proofErr w:type="spellEnd"/>
            <w:r w:rsidR="00733A6A" w:rsidRPr="00733A6A">
              <w:rPr>
                <w:bCs/>
                <w:lang w:val="uk-UA"/>
              </w:rPr>
              <w:t>.</w:t>
            </w:r>
            <w:r w:rsidR="00733A6A">
              <w:rPr>
                <w:bCs/>
                <w:lang w:val="uk-UA"/>
              </w:rPr>
              <w:t xml:space="preserve"> </w:t>
            </w:r>
            <w:r w:rsidR="00733A6A" w:rsidRPr="00733A6A">
              <w:rPr>
                <w:bCs/>
                <w:lang w:val="uk-UA"/>
              </w:rPr>
              <w:t>освіти. – К., 2010. – 44 с</w:t>
            </w:r>
          </w:p>
          <w:p w14:paraId="46EE6964" w14:textId="45C8CED5" w:rsidR="00E4401E" w:rsidRDefault="00E4401E" w:rsidP="00E4401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  <w:r w:rsidRPr="00E4401E">
              <w:rPr>
                <w:szCs w:val="28"/>
                <w:lang w:val="uk-UA"/>
              </w:rPr>
              <w:t>Пінчук Ю.В. Методичні засади фізичного виховання дітей дошкільного віку з порушеннями мовлення // Логопедія. – №2 / Ю. В. Пінчук. – 2012. – С. 68-71.</w:t>
            </w:r>
          </w:p>
          <w:p w14:paraId="2B70A320" w14:textId="1AD41530" w:rsidR="00E4401E" w:rsidRDefault="00E4401E" w:rsidP="00E4401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  <w:r>
              <w:rPr>
                <w:szCs w:val="28"/>
              </w:rPr>
              <w:t>Сергеева В. П. Основы семейного воспитания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Учебник для студ. среднего</w:t>
            </w:r>
          </w:p>
          <w:p w14:paraId="0D740824" w14:textId="520DAE6D" w:rsidR="00E4401E" w:rsidRPr="00E4401E" w:rsidRDefault="00E4401E" w:rsidP="00E4401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профессионального образования / В. П. Сергеева, Э. К. Никитина, М. Н. </w:t>
            </w:r>
            <w:proofErr w:type="spellStart"/>
            <w:r>
              <w:rPr>
                <w:szCs w:val="28"/>
              </w:rPr>
              <w:t>Недвецкая</w:t>
            </w:r>
            <w:proofErr w:type="spellEnd"/>
            <w:r>
              <w:rPr>
                <w:szCs w:val="28"/>
              </w:rPr>
              <w:t>. – М.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ИЦ Академия, 2013. – 192 c.</w:t>
            </w:r>
          </w:p>
          <w:p w14:paraId="74314D75" w14:textId="215B5192" w:rsidR="00733A6A" w:rsidRDefault="00E4401E" w:rsidP="00733A6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  <w:r w:rsidR="00733A6A" w:rsidRPr="00733A6A">
              <w:rPr>
                <w:bCs/>
                <w:lang w:val="uk-UA"/>
              </w:rPr>
              <w:t xml:space="preserve">. </w:t>
            </w:r>
            <w:proofErr w:type="spellStart"/>
            <w:r w:rsidR="00733A6A" w:rsidRPr="00733A6A">
              <w:rPr>
                <w:bCs/>
                <w:lang w:val="uk-UA"/>
              </w:rPr>
              <w:t>Тестов</w:t>
            </w:r>
            <w:proofErr w:type="spellEnd"/>
            <w:r w:rsidR="00733A6A" w:rsidRPr="00733A6A">
              <w:rPr>
                <w:bCs/>
                <w:lang w:val="uk-UA"/>
              </w:rPr>
              <w:t xml:space="preserve"> В.А. </w:t>
            </w:r>
            <w:proofErr w:type="spellStart"/>
            <w:r w:rsidR="00733A6A" w:rsidRPr="00733A6A">
              <w:rPr>
                <w:bCs/>
                <w:lang w:val="uk-UA"/>
              </w:rPr>
              <w:t>Развитие</w:t>
            </w:r>
            <w:proofErr w:type="spellEnd"/>
            <w:r w:rsidR="00733A6A" w:rsidRPr="00733A6A">
              <w:rPr>
                <w:bCs/>
                <w:lang w:val="uk-UA"/>
              </w:rPr>
              <w:t xml:space="preserve"> </w:t>
            </w:r>
            <w:proofErr w:type="spellStart"/>
            <w:r w:rsidR="00733A6A" w:rsidRPr="00733A6A">
              <w:rPr>
                <w:bCs/>
                <w:lang w:val="uk-UA"/>
              </w:rPr>
              <w:t>познавательных</w:t>
            </w:r>
            <w:proofErr w:type="spellEnd"/>
            <w:r w:rsidR="00733A6A" w:rsidRPr="00733A6A">
              <w:rPr>
                <w:bCs/>
                <w:lang w:val="uk-UA"/>
              </w:rPr>
              <w:t xml:space="preserve"> </w:t>
            </w:r>
            <w:proofErr w:type="spellStart"/>
            <w:r w:rsidR="00733A6A" w:rsidRPr="00733A6A">
              <w:rPr>
                <w:bCs/>
                <w:lang w:val="uk-UA"/>
              </w:rPr>
              <w:t>способностей</w:t>
            </w:r>
            <w:proofErr w:type="spellEnd"/>
            <w:r w:rsidR="00733A6A" w:rsidRPr="00733A6A">
              <w:rPr>
                <w:bCs/>
                <w:lang w:val="uk-UA"/>
              </w:rPr>
              <w:t xml:space="preserve"> у </w:t>
            </w:r>
            <w:proofErr w:type="spellStart"/>
            <w:r w:rsidR="00733A6A" w:rsidRPr="00733A6A">
              <w:rPr>
                <w:bCs/>
                <w:lang w:val="uk-UA"/>
              </w:rPr>
              <w:t>школьников</w:t>
            </w:r>
            <w:proofErr w:type="spellEnd"/>
            <w:r w:rsidR="00733A6A" w:rsidRPr="00733A6A">
              <w:rPr>
                <w:bCs/>
                <w:lang w:val="uk-UA"/>
              </w:rPr>
              <w:t xml:space="preserve"> в </w:t>
            </w:r>
            <w:proofErr w:type="spellStart"/>
            <w:r w:rsidR="00733A6A" w:rsidRPr="00733A6A">
              <w:rPr>
                <w:bCs/>
                <w:lang w:val="uk-UA"/>
              </w:rPr>
              <w:t>условиях</w:t>
            </w:r>
            <w:proofErr w:type="spellEnd"/>
            <w:r w:rsidR="00733A6A" w:rsidRPr="00733A6A">
              <w:rPr>
                <w:bCs/>
                <w:lang w:val="uk-UA"/>
              </w:rPr>
              <w:t xml:space="preserve"> </w:t>
            </w:r>
            <w:proofErr w:type="spellStart"/>
            <w:r w:rsidR="00733A6A" w:rsidRPr="00733A6A">
              <w:rPr>
                <w:bCs/>
                <w:lang w:val="uk-UA"/>
              </w:rPr>
              <w:t>уровневой</w:t>
            </w:r>
            <w:proofErr w:type="spellEnd"/>
            <w:r w:rsidR="00733A6A">
              <w:rPr>
                <w:bCs/>
                <w:lang w:val="uk-UA"/>
              </w:rPr>
              <w:t xml:space="preserve"> </w:t>
            </w:r>
            <w:proofErr w:type="spellStart"/>
            <w:r w:rsidR="00733A6A" w:rsidRPr="00733A6A">
              <w:rPr>
                <w:bCs/>
                <w:lang w:val="uk-UA"/>
              </w:rPr>
              <w:t>дифференциации</w:t>
            </w:r>
            <w:proofErr w:type="spellEnd"/>
            <w:r w:rsidR="00733A6A" w:rsidRPr="00733A6A">
              <w:rPr>
                <w:bCs/>
                <w:lang w:val="uk-UA"/>
              </w:rPr>
              <w:t xml:space="preserve"> / </w:t>
            </w:r>
            <w:proofErr w:type="spellStart"/>
            <w:r w:rsidR="00733A6A" w:rsidRPr="00733A6A">
              <w:rPr>
                <w:bCs/>
                <w:lang w:val="uk-UA"/>
              </w:rPr>
              <w:t>Тестов</w:t>
            </w:r>
            <w:proofErr w:type="spellEnd"/>
            <w:r w:rsidR="00733A6A" w:rsidRPr="00733A6A">
              <w:rPr>
                <w:bCs/>
                <w:lang w:val="uk-UA"/>
              </w:rPr>
              <w:t xml:space="preserve"> В.А., </w:t>
            </w:r>
            <w:proofErr w:type="spellStart"/>
            <w:r w:rsidR="00733A6A" w:rsidRPr="00733A6A">
              <w:rPr>
                <w:bCs/>
                <w:lang w:val="uk-UA"/>
              </w:rPr>
              <w:t>Уханова</w:t>
            </w:r>
            <w:proofErr w:type="spellEnd"/>
            <w:r w:rsidR="00733A6A" w:rsidRPr="00733A6A">
              <w:rPr>
                <w:bCs/>
                <w:lang w:val="uk-UA"/>
              </w:rPr>
              <w:t xml:space="preserve"> А.Д. // </w:t>
            </w:r>
            <w:proofErr w:type="spellStart"/>
            <w:r w:rsidR="00733A6A" w:rsidRPr="00733A6A">
              <w:rPr>
                <w:bCs/>
                <w:lang w:val="uk-UA"/>
              </w:rPr>
              <w:t>Педагогика</w:t>
            </w:r>
            <w:proofErr w:type="spellEnd"/>
            <w:r w:rsidR="00733A6A" w:rsidRPr="00733A6A">
              <w:rPr>
                <w:bCs/>
                <w:lang w:val="uk-UA"/>
              </w:rPr>
              <w:t>. – 2004. – №2. – С. 32–38.</w:t>
            </w:r>
          </w:p>
          <w:p w14:paraId="0D162DCA" w14:textId="0E793298" w:rsidR="00E4401E" w:rsidRPr="00E4401E" w:rsidRDefault="00E4401E" w:rsidP="00E4401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  <w:r>
              <w:rPr>
                <w:szCs w:val="28"/>
              </w:rPr>
              <w:t>Тимошенко Е. Чудо Монтессори или учение без мучения и воспитание без оценок, наград и наказаний. Заметки для родителей / Е. Тимошенко. – М.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  <w:r>
              <w:rPr>
                <w:szCs w:val="28"/>
              </w:rPr>
              <w:t xml:space="preserve"> Форум, 2013. – 248 c. УЦ Перспектива, 2013. – 120 c.</w:t>
            </w:r>
          </w:p>
          <w:p w14:paraId="0FC49AF5" w14:textId="77777777" w:rsidR="00B10652" w:rsidRDefault="00733A6A" w:rsidP="00733A6A">
            <w:pPr>
              <w:rPr>
                <w:bCs/>
                <w:lang w:val="uk-UA"/>
              </w:rPr>
            </w:pPr>
            <w:r w:rsidRPr="00733A6A">
              <w:rPr>
                <w:bCs/>
                <w:lang w:val="uk-UA"/>
              </w:rPr>
              <w:t xml:space="preserve">7. </w:t>
            </w:r>
            <w:proofErr w:type="spellStart"/>
            <w:r w:rsidRPr="00733A6A">
              <w:rPr>
                <w:bCs/>
                <w:lang w:val="uk-UA"/>
              </w:rPr>
              <w:t>Ягупов</w:t>
            </w:r>
            <w:proofErr w:type="spellEnd"/>
            <w:r w:rsidRPr="00733A6A">
              <w:rPr>
                <w:bCs/>
                <w:lang w:val="uk-UA"/>
              </w:rPr>
              <w:t xml:space="preserve"> В.В. Педагогіка: </w:t>
            </w:r>
            <w:proofErr w:type="spellStart"/>
            <w:r w:rsidRPr="00733A6A">
              <w:rPr>
                <w:bCs/>
                <w:lang w:val="uk-UA"/>
              </w:rPr>
              <w:t>Навч</w:t>
            </w:r>
            <w:proofErr w:type="spellEnd"/>
            <w:r w:rsidRPr="00733A6A">
              <w:rPr>
                <w:bCs/>
                <w:lang w:val="uk-UA"/>
              </w:rPr>
              <w:t>. посібник / В.В.</w:t>
            </w:r>
            <w:proofErr w:type="spellStart"/>
            <w:r w:rsidRPr="00733A6A">
              <w:rPr>
                <w:bCs/>
                <w:lang w:val="uk-UA"/>
              </w:rPr>
              <w:t>Ягупов</w:t>
            </w:r>
            <w:proofErr w:type="spellEnd"/>
            <w:r w:rsidRPr="00733A6A">
              <w:rPr>
                <w:bCs/>
                <w:lang w:val="uk-UA"/>
              </w:rPr>
              <w:t xml:space="preserve"> / – К.: Либідь, 2002. – 560 с.</w:t>
            </w:r>
          </w:p>
          <w:p w14:paraId="41A0CC8B" w14:textId="4BE24D5D" w:rsidR="00911C84" w:rsidRDefault="00911C84" w:rsidP="00733A6A">
            <w:pPr>
              <w:rPr>
                <w:bCs/>
                <w:lang w:val="uk-UA"/>
              </w:rPr>
            </w:pPr>
          </w:p>
          <w:p w14:paraId="43BEC7F2" w14:textId="6BF61AFC" w:rsidR="00911C84" w:rsidRPr="00911C84" w:rsidRDefault="00911C84" w:rsidP="00733A6A">
            <w:pPr>
              <w:rPr>
                <w:b/>
                <w:lang w:val="uk-UA"/>
              </w:rPr>
            </w:pPr>
            <w:r w:rsidRPr="00911C84">
              <w:rPr>
                <w:b/>
                <w:lang w:val="uk-UA"/>
              </w:rPr>
              <w:t>Інтернет-ресурс:</w:t>
            </w:r>
          </w:p>
          <w:p w14:paraId="2942882B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EA312D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EA312D">
              <w:t>osvitoria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EA312D">
              <w:t>media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EA312D">
              <w:t>experience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EA312D">
              <w:t>yak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EA312D">
              <w:t>pratsyuvaty</w:t>
            </w:r>
            <w:proofErr w:type="spellEnd"/>
            <w:r w:rsidRPr="00911C84">
              <w:rPr>
                <w:lang w:val="uk-UA"/>
              </w:rPr>
              <w:t>-</w:t>
            </w:r>
            <w:r w:rsidRPr="00EA312D">
              <w:t>z</w:t>
            </w:r>
            <w:r w:rsidRPr="00911C84">
              <w:rPr>
                <w:lang w:val="uk-UA"/>
              </w:rPr>
              <w:t>-</w:t>
            </w:r>
            <w:proofErr w:type="spellStart"/>
            <w:r w:rsidRPr="00EA312D">
              <w:t>uchnyamy</w:t>
            </w:r>
            <w:proofErr w:type="spellEnd"/>
            <w:r w:rsidRPr="00911C84">
              <w:rPr>
                <w:lang w:val="uk-UA"/>
              </w:rPr>
              <w:t>-</w:t>
            </w:r>
            <w:r w:rsidRPr="00EA312D">
              <w:t>z</w:t>
            </w:r>
            <w:r w:rsidRPr="00911C84">
              <w:rPr>
                <w:lang w:val="uk-UA"/>
              </w:rPr>
              <w:t>-</w:t>
            </w:r>
            <w:proofErr w:type="spellStart"/>
            <w:r w:rsidRPr="00EA312D">
              <w:t>vadamy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EA312D">
              <w:t>movlennya</w:t>
            </w:r>
            <w:proofErr w:type="spellEnd"/>
            <w:r w:rsidRPr="00911C84">
              <w:rPr>
                <w:lang w:val="uk-UA"/>
              </w:rPr>
              <w:t>/</w:t>
            </w:r>
          </w:p>
          <w:p w14:paraId="786E96E9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9324C1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9324C1">
              <w:t>sites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9324C1">
              <w:t>google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9324C1">
              <w:t>com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9324C1">
              <w:t>site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9324C1">
              <w:t>nmkspecpedag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9324C1">
              <w:t>korisni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9324C1">
              <w:t>posilanna</w:t>
            </w:r>
            <w:proofErr w:type="spellEnd"/>
          </w:p>
          <w:p w14:paraId="45A058D0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C26F7E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C26F7E">
              <w:t>sites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C26F7E">
              <w:t>google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C26F7E">
              <w:t>com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C26F7E">
              <w:t>site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C26F7E">
              <w:t>kabinetsahnazarovoiealli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C26F7E">
              <w:t>metodicnij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C26F7E">
              <w:t>portal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C26F7E">
              <w:t>pedagogicnim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C26F7E">
              <w:t>pracivnikam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C26F7E">
              <w:t>aki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C26F7E">
              <w:t>navcaut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C26F7E">
              <w:t>ditej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C26F7E">
              <w:t>za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C26F7E">
              <w:t>individualnou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C26F7E">
              <w:t>formou</w:t>
            </w:r>
            <w:proofErr w:type="spellEnd"/>
          </w:p>
          <w:p w14:paraId="337BFA41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C26F7E">
              <w:t>http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C26F7E">
              <w:t>search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C26F7E">
              <w:t>ligazakon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C26F7E">
              <w:t>ua</w:t>
            </w:r>
            <w:proofErr w:type="spellEnd"/>
            <w:r w:rsidRPr="00911C84">
              <w:rPr>
                <w:lang w:val="uk-UA"/>
              </w:rPr>
              <w:t>/</w:t>
            </w:r>
            <w:r w:rsidRPr="00C26F7E">
              <w:t>l</w:t>
            </w:r>
            <w:r w:rsidRPr="00911C84">
              <w:rPr>
                <w:lang w:val="uk-UA"/>
              </w:rPr>
              <w:t>_</w:t>
            </w:r>
            <w:proofErr w:type="spellStart"/>
            <w:r w:rsidRPr="00C26F7E">
              <w:t>doc</w:t>
            </w:r>
            <w:proofErr w:type="spellEnd"/>
            <w:r w:rsidRPr="00911C84">
              <w:rPr>
                <w:lang w:val="uk-UA"/>
              </w:rPr>
              <w:t>2.</w:t>
            </w:r>
            <w:proofErr w:type="spellStart"/>
            <w:r w:rsidRPr="00C26F7E">
              <w:t>nsf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C26F7E">
              <w:t>link</w:t>
            </w:r>
            <w:proofErr w:type="spellEnd"/>
            <w:r w:rsidRPr="00911C84">
              <w:rPr>
                <w:lang w:val="uk-UA"/>
              </w:rPr>
              <w:t>1/</w:t>
            </w:r>
            <w:r w:rsidRPr="00C26F7E">
              <w:t>RE</w:t>
            </w:r>
            <w:r w:rsidRPr="00911C84">
              <w:rPr>
                <w:lang w:val="uk-UA"/>
              </w:rPr>
              <w:t>33823.</w:t>
            </w:r>
            <w:proofErr w:type="spellStart"/>
            <w:r w:rsidRPr="00C26F7E">
              <w:t>html</w:t>
            </w:r>
            <w:proofErr w:type="spellEnd"/>
          </w:p>
          <w:p w14:paraId="363C6F86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213CBD">
              <w:t>http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213CBD">
              <w:t>kupyansk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213CBD">
              <w:t>rada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213CBD">
              <w:t>gov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213CBD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213CBD">
              <w:t>info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213CBD">
              <w:t>page</w:t>
            </w:r>
            <w:proofErr w:type="spellEnd"/>
            <w:r w:rsidRPr="00911C84">
              <w:rPr>
                <w:lang w:val="uk-UA"/>
              </w:rPr>
              <w:t>/7086?</w:t>
            </w:r>
            <w:proofErr w:type="spellStart"/>
            <w:r w:rsidRPr="00213CBD">
              <w:t>doclist</w:t>
            </w:r>
            <w:proofErr w:type="spellEnd"/>
            <w:r w:rsidRPr="00911C84">
              <w:rPr>
                <w:lang w:val="uk-UA"/>
              </w:rPr>
              <w:t>=0</w:t>
            </w:r>
          </w:p>
          <w:p w14:paraId="478F2E56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21415C">
              <w:t>http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21415C">
              <w:t>brusyliv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21415C">
              <w:t>osv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21415C">
              <w:t>org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21415C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21415C">
              <w:t>individualne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21415C">
              <w:t>navchannya</w:t>
            </w:r>
            <w:proofErr w:type="spellEnd"/>
            <w:r w:rsidRPr="00911C84">
              <w:rPr>
                <w:lang w:val="uk-UA"/>
              </w:rPr>
              <w:t>-15-02-01-19-10-2020/</w:t>
            </w:r>
          </w:p>
          <w:p w14:paraId="5AF17E18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565BDA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565BDA">
              <w:t>zakon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565BDA">
              <w:t>rada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565BDA">
              <w:t>gov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565BDA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565BDA">
              <w:t>rada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565BDA">
              <w:t>show</w:t>
            </w:r>
            <w:proofErr w:type="spellEnd"/>
            <w:r w:rsidRPr="00911C84">
              <w:rPr>
                <w:lang w:val="uk-UA"/>
              </w:rPr>
              <w:t>/</w:t>
            </w:r>
            <w:r w:rsidRPr="00565BDA">
              <w:t>v</w:t>
            </w:r>
            <w:r w:rsidRPr="00911C84">
              <w:rPr>
                <w:lang w:val="uk-UA"/>
              </w:rPr>
              <w:t>-495729-20#</w:t>
            </w:r>
            <w:proofErr w:type="spellStart"/>
            <w:r w:rsidRPr="00565BDA">
              <w:t>Text</w:t>
            </w:r>
            <w:proofErr w:type="spellEnd"/>
          </w:p>
          <w:p w14:paraId="7D7F4B49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441F71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441F71">
              <w:t>insha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441F71">
              <w:t>osvita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441F71">
              <w:t>org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441F71">
              <w:t>about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441F71">
              <w:t>coaches</w:t>
            </w:r>
            <w:proofErr w:type="spellEnd"/>
            <w:r w:rsidRPr="00911C84">
              <w:rPr>
                <w:lang w:val="uk-UA"/>
              </w:rPr>
              <w:t>/?</w:t>
            </w:r>
            <w:proofErr w:type="spellStart"/>
            <w:r w:rsidRPr="00441F71">
              <w:t>gclid</w:t>
            </w:r>
            <w:proofErr w:type="spellEnd"/>
            <w:r w:rsidRPr="00911C84">
              <w:rPr>
                <w:lang w:val="uk-UA"/>
              </w:rPr>
              <w:t>=</w:t>
            </w:r>
            <w:proofErr w:type="spellStart"/>
            <w:r w:rsidRPr="00441F71">
              <w:t>Cj</w:t>
            </w:r>
            <w:proofErr w:type="spellEnd"/>
            <w:r w:rsidRPr="00911C84">
              <w:rPr>
                <w:lang w:val="uk-UA"/>
              </w:rPr>
              <w:t>0</w:t>
            </w:r>
            <w:proofErr w:type="spellStart"/>
            <w:r w:rsidRPr="00441F71">
              <w:t>KCQiA</w:t>
            </w:r>
            <w:proofErr w:type="spellEnd"/>
            <w:r w:rsidRPr="00911C84">
              <w:rPr>
                <w:lang w:val="uk-UA"/>
              </w:rPr>
              <w:t>0-6</w:t>
            </w:r>
            <w:proofErr w:type="spellStart"/>
            <w:r w:rsidRPr="00441F71">
              <w:t>ABhDMARIsAFVdQv</w:t>
            </w:r>
            <w:proofErr w:type="spellEnd"/>
            <w:r w:rsidRPr="00911C84">
              <w:rPr>
                <w:lang w:val="uk-UA"/>
              </w:rPr>
              <w:t>9</w:t>
            </w:r>
            <w:proofErr w:type="spellStart"/>
            <w:r w:rsidRPr="00441F71">
              <w:t>veOWzG</w:t>
            </w:r>
            <w:proofErr w:type="spellEnd"/>
            <w:r w:rsidRPr="00911C84">
              <w:rPr>
                <w:lang w:val="uk-UA"/>
              </w:rPr>
              <w:t>3</w:t>
            </w:r>
            <w:proofErr w:type="spellStart"/>
            <w:r w:rsidRPr="00441F71">
              <w:t>nekQdOOSC</w:t>
            </w:r>
            <w:proofErr w:type="spellEnd"/>
            <w:r w:rsidRPr="00911C84">
              <w:rPr>
                <w:lang w:val="uk-UA"/>
              </w:rPr>
              <w:t>2</w:t>
            </w:r>
            <w:proofErr w:type="spellStart"/>
            <w:r w:rsidRPr="00441F71">
              <w:t>Dwu</w:t>
            </w:r>
            <w:proofErr w:type="spellEnd"/>
            <w:r w:rsidRPr="00911C84">
              <w:rPr>
                <w:lang w:val="uk-UA"/>
              </w:rPr>
              <w:t>3</w:t>
            </w:r>
            <w:proofErr w:type="spellStart"/>
            <w:r w:rsidRPr="00441F71">
              <w:t>Wo</w:t>
            </w:r>
            <w:proofErr w:type="spellEnd"/>
            <w:r w:rsidRPr="00911C84">
              <w:rPr>
                <w:lang w:val="uk-UA"/>
              </w:rPr>
              <w:t>8</w:t>
            </w:r>
            <w:proofErr w:type="spellStart"/>
            <w:r w:rsidRPr="00441F71">
              <w:t>ndmgWCJijUBIiFV</w:t>
            </w:r>
            <w:proofErr w:type="spellEnd"/>
            <w:r w:rsidRPr="00911C84">
              <w:rPr>
                <w:lang w:val="uk-UA"/>
              </w:rPr>
              <w:t>447</w:t>
            </w:r>
            <w:r w:rsidRPr="00441F71">
              <w:t>AT</w:t>
            </w:r>
            <w:r w:rsidRPr="00911C84">
              <w:rPr>
                <w:lang w:val="uk-UA"/>
              </w:rPr>
              <w:t>__8</w:t>
            </w:r>
            <w:r w:rsidRPr="00441F71">
              <w:t>E</w:t>
            </w:r>
            <w:r w:rsidRPr="00911C84">
              <w:rPr>
                <w:lang w:val="uk-UA"/>
              </w:rPr>
              <w:t>8</w:t>
            </w:r>
            <w:proofErr w:type="spellStart"/>
            <w:r w:rsidRPr="00441F71">
              <w:t>yU</w:t>
            </w:r>
            <w:proofErr w:type="spellEnd"/>
            <w:r w:rsidRPr="00911C84">
              <w:rPr>
                <w:lang w:val="uk-UA"/>
              </w:rPr>
              <w:t>0</w:t>
            </w:r>
            <w:proofErr w:type="spellStart"/>
            <w:r w:rsidRPr="00441F71">
              <w:t>aAlDiEALw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441F71">
              <w:t>wcB</w:t>
            </w:r>
            <w:proofErr w:type="spellEnd"/>
          </w:p>
          <w:p w14:paraId="1778374B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1B6BFE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1B6BFE">
              <w:t>nus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1B6BFE">
              <w:t>org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1B6BFE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1B6BFE">
              <w:t>questions</w:t>
            </w:r>
            <w:proofErr w:type="spellEnd"/>
            <w:r w:rsidRPr="00911C84">
              <w:rPr>
                <w:lang w:val="uk-UA"/>
              </w:rPr>
              <w:t>/15-</w:t>
            </w:r>
            <w:proofErr w:type="spellStart"/>
            <w:r w:rsidRPr="001B6BFE">
              <w:t>vidpovidej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1B6BFE">
              <w:t>mon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1B6BFE">
              <w:t>pro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1B6BFE">
              <w:t>indyvidualne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1B6BFE">
              <w:t>navchannya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1B6BFE">
              <w:t>shho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1B6BFE">
              <w:t>tse</w:t>
            </w:r>
            <w:proofErr w:type="spellEnd"/>
            <w:r w:rsidRPr="00911C84">
              <w:rPr>
                <w:lang w:val="uk-UA"/>
              </w:rPr>
              <w:t>-</w:t>
            </w:r>
            <w:r w:rsidRPr="001B6BFE">
              <w:t>i</w:t>
            </w:r>
            <w:r w:rsidRPr="00911C84">
              <w:rPr>
                <w:lang w:val="uk-UA"/>
              </w:rPr>
              <w:t>-</w:t>
            </w:r>
            <w:proofErr w:type="spellStart"/>
            <w:r w:rsidRPr="001B6BFE">
              <w:t>yak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1B6BFE">
              <w:t>otrymaty</w:t>
            </w:r>
            <w:proofErr w:type="spellEnd"/>
            <w:r w:rsidRPr="00911C84">
              <w:rPr>
                <w:lang w:val="uk-UA"/>
              </w:rPr>
              <w:t>/</w:t>
            </w:r>
          </w:p>
          <w:p w14:paraId="79EDF0D0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A75E53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A75E53">
              <w:t>mon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A75E53">
              <w:t>gov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A75E53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A75E53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A75E53">
              <w:t>news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A75E53">
              <w:t>vidpovidi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na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top</w:t>
            </w:r>
            <w:proofErr w:type="spellEnd"/>
            <w:r w:rsidRPr="00911C84">
              <w:rPr>
                <w:lang w:val="uk-UA"/>
              </w:rPr>
              <w:t>-15-</w:t>
            </w:r>
            <w:proofErr w:type="spellStart"/>
            <w:r w:rsidRPr="00A75E53">
              <w:t>najposhirenishih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pitan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batkiv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pro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individualnu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formu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navchannya</w:t>
            </w:r>
            <w:proofErr w:type="spellEnd"/>
            <w:r w:rsidRPr="00911C84">
              <w:rPr>
                <w:lang w:val="uk-UA"/>
              </w:rPr>
              <w:t>-</w:t>
            </w:r>
            <w:r w:rsidRPr="00A75E53">
              <w:t>v</w:t>
            </w:r>
            <w:r w:rsidRPr="00911C84">
              <w:rPr>
                <w:lang w:val="uk-UA"/>
              </w:rPr>
              <w:t>-</w:t>
            </w:r>
            <w:proofErr w:type="spellStart"/>
            <w:r w:rsidRPr="00A75E53">
              <w:t>shkoli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rozyasnennya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A75E53">
              <w:t>mon</w:t>
            </w:r>
            <w:proofErr w:type="spellEnd"/>
          </w:p>
          <w:p w14:paraId="383C6116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FB2ABE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FB2ABE">
              <w:t>acmc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FB2ABE">
              <w:t>com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FB2ABE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FB2ABE">
              <w:t>yak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FB2ABE">
              <w:t>obraty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FB2ABE">
              <w:t>indyvidualnu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FB2ABE">
              <w:t>formu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FB2ABE">
              <w:t>navchannya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FB2ABE">
              <w:t>dytyny</w:t>
            </w:r>
            <w:proofErr w:type="spellEnd"/>
            <w:r w:rsidRPr="00911C84">
              <w:rPr>
                <w:lang w:val="uk-UA"/>
              </w:rPr>
              <w:t>/</w:t>
            </w:r>
          </w:p>
          <w:p w14:paraId="7F6556D7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356699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356699">
              <w:t>dostup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356699">
              <w:t>pravda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356699">
              <w:t>com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356699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356699">
              <w:t>request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356699">
              <w:t>individualnie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356699">
              <w:t>navchannia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356699">
              <w:t>piedagh</w:t>
            </w:r>
            <w:proofErr w:type="spellEnd"/>
            <w:r w:rsidRPr="00911C84">
              <w:rPr>
                <w:lang w:val="uk-UA"/>
              </w:rPr>
              <w:t>_2</w:t>
            </w:r>
          </w:p>
          <w:p w14:paraId="6DC16BBE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5B1D3F">
              <w:t>http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5B1D3F">
              <w:t>chortkivskyi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5B1D3F">
              <w:t>irc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5B1D3F">
              <w:t>te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5B1D3F">
              <w:t>sch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5B1D3F">
              <w:t>in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5B1D3F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5B1D3F">
              <w:t>individualjne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5B1D3F">
              <w:t>navchannya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5B1D3F">
              <w:t>metodichni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5B1D3F">
              <w:t>rekomendacii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5B1D3F">
              <w:t>schodo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5B1D3F">
              <w:t>zdijsnennya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5B1D3F">
              <w:t>individualjnogo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5B1D3F">
              <w:t>navchannya</w:t>
            </w:r>
            <w:proofErr w:type="spellEnd"/>
            <w:r w:rsidRPr="00911C84">
              <w:rPr>
                <w:lang w:val="uk-UA"/>
              </w:rPr>
              <w:t>_</w:t>
            </w:r>
            <w:r w:rsidRPr="005B1D3F">
              <w:t>u</w:t>
            </w:r>
            <w:r w:rsidRPr="00911C84">
              <w:rPr>
                <w:lang w:val="uk-UA"/>
              </w:rPr>
              <w:t>_</w:t>
            </w:r>
            <w:proofErr w:type="spellStart"/>
            <w:r w:rsidRPr="005B1D3F">
              <w:t>zagaljnoosvitnih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5B1D3F">
              <w:t>shkolah</w:t>
            </w:r>
            <w:proofErr w:type="spellEnd"/>
            <w:r w:rsidRPr="00911C84">
              <w:rPr>
                <w:lang w:val="uk-UA"/>
              </w:rPr>
              <w:t>/</w:t>
            </w:r>
          </w:p>
          <w:p w14:paraId="304F38C2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DC48C4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DC48C4">
              <w:t>vons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DC48C4">
              <w:t>osvita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DC48C4">
              <w:t>gov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DC48C4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DC48C4">
              <w:t>organizaciya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DC48C4">
              <w:t>navchannya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DC48C4">
              <w:t>ditej</w:t>
            </w:r>
            <w:proofErr w:type="spellEnd"/>
            <w:r w:rsidRPr="00911C84">
              <w:rPr>
                <w:lang w:val="uk-UA"/>
              </w:rPr>
              <w:t>-</w:t>
            </w:r>
            <w:r w:rsidRPr="00DC48C4">
              <w:t>z</w:t>
            </w:r>
            <w:r w:rsidRPr="00911C84">
              <w:rPr>
                <w:lang w:val="uk-UA"/>
              </w:rPr>
              <w:t>-</w:t>
            </w:r>
            <w:proofErr w:type="spellStart"/>
            <w:r w:rsidRPr="00DC48C4">
              <w:t>legkim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DC48C4">
              <w:t>stupenem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DC48C4">
              <w:t>rozumovoi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DC48C4">
              <w:t>vidstalosti</w:t>
            </w:r>
            <w:proofErr w:type="spellEnd"/>
            <w:r w:rsidRPr="00911C84">
              <w:rPr>
                <w:lang w:val="uk-UA"/>
              </w:rPr>
              <w:t>-16-36-47-28-01-2020/</w:t>
            </w:r>
          </w:p>
          <w:p w14:paraId="6A413122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032628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032628">
              <w:t>wiki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032628">
              <w:t>legalaid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032628">
              <w:t>gov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032628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032628">
              <w:t>index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032628">
              <w:t>php</w:t>
            </w:r>
            <w:proofErr w:type="spellEnd"/>
            <w:r w:rsidRPr="00911C84">
              <w:rPr>
                <w:lang w:val="uk-UA"/>
              </w:rPr>
              <w:t>/%</w:t>
            </w:r>
            <w:r w:rsidRPr="00032628">
              <w:t>D</w:t>
            </w:r>
            <w:r w:rsidRPr="00911C84">
              <w:rPr>
                <w:lang w:val="uk-UA"/>
              </w:rPr>
              <w:t>0%9</w:t>
            </w:r>
            <w:r w:rsidRPr="00032628">
              <w:t>E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1%81%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2%</w:t>
            </w:r>
            <w:r w:rsidRPr="00032628">
              <w:t>D</w:t>
            </w:r>
            <w:r w:rsidRPr="00911C84">
              <w:rPr>
                <w:lang w:val="uk-UA"/>
              </w:rPr>
              <w:t>1%96%</w:t>
            </w:r>
            <w:r w:rsidRPr="00032628">
              <w:t>D</w:t>
            </w:r>
            <w:r w:rsidRPr="00911C84">
              <w:rPr>
                <w:lang w:val="uk-UA"/>
              </w:rPr>
              <w:t>1%82%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0_%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4%</w:t>
            </w:r>
            <w:r w:rsidRPr="00032628">
              <w:t>D</w:t>
            </w:r>
            <w:r w:rsidRPr="00911C84">
              <w:rPr>
                <w:lang w:val="uk-UA"/>
              </w:rPr>
              <w:t>1%96%</w:t>
            </w:r>
            <w:r w:rsidRPr="00032628">
              <w:t>D</w:t>
            </w:r>
            <w:r w:rsidRPr="00911C84">
              <w:rPr>
                <w:lang w:val="uk-UA"/>
              </w:rPr>
              <w:t>1%82%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5%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9_%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7_%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BE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1%81%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BE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1%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BB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8%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2%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8%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BC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8_%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BF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BE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1%82%</w:t>
            </w:r>
            <w:r w:rsidRPr="00032628">
              <w:t>D</w:t>
            </w:r>
            <w:r w:rsidRPr="00911C84">
              <w:rPr>
                <w:lang w:val="uk-UA"/>
              </w:rPr>
              <w:t>1%80%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5%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1%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0%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BC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8_(%</w:t>
            </w:r>
            <w:r w:rsidRPr="00032628">
              <w:t>D</w:t>
            </w:r>
            <w:r w:rsidRPr="00911C84">
              <w:rPr>
                <w:lang w:val="uk-UA"/>
              </w:rPr>
              <w:t>1%96%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BD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BA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BB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1%8</w:t>
            </w:r>
            <w:r w:rsidRPr="00032628">
              <w:t>E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7%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8%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2%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BD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5_%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BD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lastRenderedPageBreak/>
              <w:t>B</w:t>
            </w:r>
            <w:r w:rsidRPr="00911C84">
              <w:rPr>
                <w:lang w:val="uk-UA"/>
              </w:rPr>
              <w:t>0%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2%</w:t>
            </w:r>
            <w:r w:rsidRPr="00032628">
              <w:t>D</w:t>
            </w:r>
            <w:r w:rsidRPr="00911C84">
              <w:rPr>
                <w:lang w:val="uk-UA"/>
              </w:rPr>
              <w:t>1%87%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</w:t>
            </w:r>
            <w:r w:rsidRPr="00911C84">
              <w:rPr>
                <w:lang w:val="uk-UA"/>
              </w:rPr>
              <w:t>0%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BD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0%</w:t>
            </w:r>
            <w:r w:rsidRPr="00032628">
              <w:t>BD</w:t>
            </w:r>
            <w:r w:rsidRPr="00911C84">
              <w:rPr>
                <w:lang w:val="uk-UA"/>
              </w:rPr>
              <w:t>%</w:t>
            </w:r>
            <w:r w:rsidRPr="00032628">
              <w:t>D</w:t>
            </w:r>
            <w:r w:rsidRPr="00911C84">
              <w:rPr>
                <w:lang w:val="uk-UA"/>
              </w:rPr>
              <w:t>1%8</w:t>
            </w:r>
            <w:r w:rsidRPr="00032628">
              <w:t>F</w:t>
            </w:r>
            <w:r w:rsidRPr="00911C84">
              <w:rPr>
                <w:lang w:val="uk-UA"/>
              </w:rPr>
              <w:t>)</w:t>
            </w:r>
          </w:p>
          <w:p w14:paraId="6206CA34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4C74BD">
              <w:t>https</w:t>
            </w:r>
            <w:proofErr w:type="spellEnd"/>
            <w:r w:rsidRPr="00911C84">
              <w:rPr>
                <w:lang w:val="uk-UA"/>
              </w:rPr>
              <w:t>://</w:t>
            </w:r>
            <w:proofErr w:type="spellStart"/>
            <w:r w:rsidRPr="004C74BD">
              <w:t>imzo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4C74BD">
              <w:t>gov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4C74BD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4C74BD">
              <w:t>osvita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4C74BD">
              <w:t>zagalno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4C74BD">
              <w:t>serednya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4C74BD">
              <w:t>osvita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4C74BD">
              <w:t>osvita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4C74BD">
              <w:t>osib</w:t>
            </w:r>
            <w:proofErr w:type="spellEnd"/>
            <w:r w:rsidRPr="00911C84">
              <w:rPr>
                <w:lang w:val="uk-UA"/>
              </w:rPr>
              <w:t>-</w:t>
            </w:r>
            <w:r w:rsidRPr="004C74BD">
              <w:t>z</w:t>
            </w:r>
            <w:r w:rsidRPr="00911C84">
              <w:rPr>
                <w:lang w:val="uk-UA"/>
              </w:rPr>
              <w:t>-</w:t>
            </w:r>
            <w:proofErr w:type="spellStart"/>
            <w:r w:rsidRPr="004C74BD">
              <w:t>osoblivimi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4C74BD">
              <w:t>potrebami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4C74BD">
              <w:t>normativna</w:t>
            </w:r>
            <w:proofErr w:type="spellEnd"/>
            <w:r w:rsidRPr="00911C84">
              <w:rPr>
                <w:lang w:val="uk-UA"/>
              </w:rPr>
              <w:t>-</w:t>
            </w:r>
            <w:proofErr w:type="spellStart"/>
            <w:r w:rsidRPr="004C74BD">
              <w:t>baza</w:t>
            </w:r>
            <w:proofErr w:type="spellEnd"/>
            <w:r w:rsidRPr="00911C84">
              <w:rPr>
                <w:lang w:val="uk-UA"/>
              </w:rPr>
              <w:t>/</w:t>
            </w:r>
          </w:p>
          <w:p w14:paraId="39881976" w14:textId="77777777" w:rsidR="00911C84" w:rsidRPr="00911C84" w:rsidRDefault="00911C84" w:rsidP="00911C84">
            <w:pPr>
              <w:rPr>
                <w:lang w:val="uk-UA"/>
              </w:rPr>
            </w:pPr>
            <w:proofErr w:type="spellStart"/>
            <w:r w:rsidRPr="00110DCC">
              <w:t>http</w:t>
            </w:r>
            <w:proofErr w:type="spellEnd"/>
            <w:r w:rsidRPr="00911C84">
              <w:rPr>
                <w:lang w:val="uk-UA"/>
              </w:rPr>
              <w:t>://65</w:t>
            </w:r>
            <w:proofErr w:type="spellStart"/>
            <w:r w:rsidRPr="00110DCC">
              <w:t>school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110DCC">
              <w:t>at</w:t>
            </w:r>
            <w:proofErr w:type="spellEnd"/>
            <w:r w:rsidRPr="00911C84">
              <w:rPr>
                <w:lang w:val="uk-UA"/>
              </w:rPr>
              <w:t>.</w:t>
            </w:r>
            <w:proofErr w:type="spellStart"/>
            <w:r w:rsidRPr="00110DCC">
              <w:t>ua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110DCC">
              <w:t>index</w:t>
            </w:r>
            <w:proofErr w:type="spellEnd"/>
            <w:r w:rsidRPr="00911C84">
              <w:rPr>
                <w:lang w:val="uk-UA"/>
              </w:rPr>
              <w:t>/</w:t>
            </w:r>
            <w:proofErr w:type="spellStart"/>
            <w:r w:rsidRPr="00110DCC">
              <w:t>individualna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110DCC">
              <w:t>forma</w:t>
            </w:r>
            <w:proofErr w:type="spellEnd"/>
            <w:r w:rsidRPr="00911C84">
              <w:rPr>
                <w:lang w:val="uk-UA"/>
              </w:rPr>
              <w:t>_</w:t>
            </w:r>
            <w:proofErr w:type="spellStart"/>
            <w:r w:rsidRPr="00110DCC">
              <w:t>navchannja</w:t>
            </w:r>
            <w:proofErr w:type="spellEnd"/>
            <w:r w:rsidRPr="00911C84">
              <w:rPr>
                <w:lang w:val="uk-UA"/>
              </w:rPr>
              <w:t>/0-155</w:t>
            </w:r>
          </w:p>
          <w:p w14:paraId="3545A546" w14:textId="1365C973" w:rsidR="00911C84" w:rsidRPr="00911C84" w:rsidRDefault="00F776E4" w:rsidP="00911C84">
            <w:pPr>
              <w:rPr>
                <w:lang w:val="uk-UA"/>
              </w:rPr>
            </w:pPr>
            <w:hyperlink r:id="rId8" w:history="1">
              <w:r w:rsidR="00911C84" w:rsidRPr="00911C84">
                <w:rPr>
                  <w:rStyle w:val="ac"/>
                  <w:color w:val="auto"/>
                  <w:u w:val="none"/>
                </w:rPr>
                <w:t>http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://</w:t>
              </w:r>
              <w:r w:rsidR="00911C84" w:rsidRPr="00911C84">
                <w:rPr>
                  <w:rStyle w:val="ac"/>
                  <w:color w:val="auto"/>
                  <w:u w:val="none"/>
                </w:rPr>
                <w:t>www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.</w:t>
              </w:r>
              <w:r w:rsidR="00911C84" w:rsidRPr="00911C84">
                <w:rPr>
                  <w:rStyle w:val="ac"/>
                  <w:color w:val="auto"/>
                  <w:u w:val="none"/>
                </w:rPr>
                <w:t>zakinppo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.</w:t>
              </w:r>
              <w:r w:rsidR="00911C84" w:rsidRPr="00911C84">
                <w:rPr>
                  <w:rStyle w:val="ac"/>
                  <w:color w:val="auto"/>
                  <w:u w:val="none"/>
                </w:rPr>
                <w:t>org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.</w:t>
              </w:r>
              <w:r w:rsidR="00911C84" w:rsidRPr="00911C84">
                <w:rPr>
                  <w:rStyle w:val="ac"/>
                  <w:color w:val="auto"/>
                  <w:u w:val="none"/>
                </w:rPr>
                <w:t>ua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/</w:t>
              </w:r>
              <w:r w:rsidR="00911C84" w:rsidRPr="00911C84">
                <w:rPr>
                  <w:rStyle w:val="ac"/>
                  <w:color w:val="auto"/>
                  <w:u w:val="none"/>
                </w:rPr>
                <w:t>kabineti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/</w:t>
              </w:r>
              <w:r w:rsidR="00911C84" w:rsidRPr="00911C84">
                <w:rPr>
                  <w:rStyle w:val="ac"/>
                  <w:color w:val="auto"/>
                  <w:u w:val="none"/>
                </w:rPr>
                <w:t>kabinet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-</w:t>
              </w:r>
              <w:r w:rsidR="00911C84" w:rsidRPr="00911C84">
                <w:rPr>
                  <w:rStyle w:val="ac"/>
                  <w:color w:val="auto"/>
                  <w:u w:val="none"/>
                </w:rPr>
                <w:t>doshkilnoi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-</w:t>
              </w:r>
              <w:r w:rsidR="00911C84" w:rsidRPr="00911C84">
                <w:rPr>
                  <w:rStyle w:val="ac"/>
                  <w:color w:val="auto"/>
                  <w:u w:val="none"/>
                </w:rPr>
                <w:t>pochatkovoi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-</w:t>
              </w:r>
              <w:r w:rsidR="00911C84" w:rsidRPr="00911C84">
                <w:rPr>
                  <w:rStyle w:val="ac"/>
                  <w:color w:val="auto"/>
                  <w:u w:val="none"/>
                </w:rPr>
                <w:t>ta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-</w:t>
              </w:r>
              <w:r w:rsidR="00911C84" w:rsidRPr="00911C84">
                <w:rPr>
                  <w:rStyle w:val="ac"/>
                  <w:color w:val="auto"/>
                  <w:u w:val="none"/>
                </w:rPr>
                <w:t>inkljuzivnoi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-</w:t>
              </w:r>
              <w:r w:rsidR="00911C84" w:rsidRPr="00911C84">
                <w:rPr>
                  <w:rStyle w:val="ac"/>
                  <w:color w:val="auto"/>
                  <w:u w:val="none"/>
                </w:rPr>
                <w:t>osviti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/</w:t>
              </w:r>
              <w:r w:rsidR="00911C84" w:rsidRPr="00911C84">
                <w:rPr>
                  <w:rStyle w:val="ac"/>
                  <w:color w:val="auto"/>
                  <w:u w:val="none"/>
                </w:rPr>
                <w:t>inkljuzivna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-</w:t>
              </w:r>
              <w:r w:rsidR="00911C84" w:rsidRPr="00911C84">
                <w:rPr>
                  <w:rStyle w:val="ac"/>
                  <w:color w:val="auto"/>
                  <w:u w:val="none"/>
                </w:rPr>
                <w:t>osvita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/4233-</w:t>
              </w:r>
              <w:r w:rsidR="00911C84" w:rsidRPr="00911C84">
                <w:rPr>
                  <w:rStyle w:val="ac"/>
                  <w:color w:val="auto"/>
                  <w:u w:val="none"/>
                </w:rPr>
                <w:t>gajash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-</w:t>
              </w:r>
              <w:r w:rsidR="00911C84" w:rsidRPr="00911C84">
                <w:rPr>
                  <w:rStyle w:val="ac"/>
                  <w:color w:val="auto"/>
                  <w:u w:val="none"/>
                </w:rPr>
                <w:t>o</w:t>
              </w:r>
              <w:r w:rsidR="00911C84" w:rsidRPr="00911C84">
                <w:rPr>
                  <w:rStyle w:val="ac"/>
                  <w:color w:val="auto"/>
                  <w:u w:val="none"/>
                  <w:lang w:val="uk-UA"/>
                </w:rPr>
                <w:t>-</w:t>
              </w:r>
              <w:r w:rsidR="00911C84" w:rsidRPr="00911C84">
                <w:rPr>
                  <w:rStyle w:val="ac"/>
                  <w:color w:val="auto"/>
                  <w:u w:val="none"/>
                </w:rPr>
                <w:t>v</w:t>
              </w:r>
            </w:hyperlink>
          </w:p>
          <w:p w14:paraId="5F552B60" w14:textId="2B9920C4" w:rsidR="00911C84" w:rsidRPr="003F5661" w:rsidRDefault="00F776E4" w:rsidP="00911C84">
            <w:pPr>
              <w:rPr>
                <w:lang w:val="uk-UA"/>
              </w:rPr>
            </w:pPr>
            <w:hyperlink r:id="rId9" w:history="1">
              <w:r w:rsidR="003F5661" w:rsidRPr="003F5661">
                <w:rPr>
                  <w:rStyle w:val="ac"/>
                  <w:color w:val="auto"/>
                  <w:u w:val="none"/>
                  <w:lang w:val="uk-UA"/>
                </w:rPr>
                <w:t>http://tvoemisto.tv/news/yak_organizuvaty_indyvidualne_navchannya_dlya_dytyny_rozyasnennya_moz_103230.html</w:t>
              </w:r>
            </w:hyperlink>
          </w:p>
          <w:p w14:paraId="405D74BE" w14:textId="1FEF41BA" w:rsidR="003F5661" w:rsidRPr="00911C84" w:rsidRDefault="003F5661" w:rsidP="00911C84">
            <w:pPr>
              <w:rPr>
                <w:lang w:val="uk-UA"/>
              </w:rPr>
            </w:pPr>
            <w:r w:rsidRPr="003F5661">
              <w:rPr>
                <w:lang w:val="uk-UA"/>
              </w:rPr>
              <w:t>https://vberz-osvita.gov.ua/rpmpk-08-46-37-09-03-2017/</w:t>
            </w:r>
          </w:p>
          <w:p w14:paraId="2D56088E" w14:textId="04796EEA" w:rsidR="00911C84" w:rsidRPr="00447240" w:rsidRDefault="00911C84" w:rsidP="00733A6A">
            <w:pPr>
              <w:rPr>
                <w:lang w:val="uk-UA"/>
              </w:rPr>
            </w:pPr>
          </w:p>
        </w:tc>
      </w:tr>
    </w:tbl>
    <w:p w14:paraId="178ABE10" w14:textId="77777777" w:rsidR="00B10652" w:rsidRDefault="00B10652" w:rsidP="00245156">
      <w:pPr>
        <w:pStyle w:val="a5"/>
        <w:ind w:left="0"/>
        <w:jc w:val="center"/>
        <w:rPr>
          <w:sz w:val="28"/>
          <w:szCs w:val="28"/>
          <w:lang w:val="uk-UA"/>
        </w:rPr>
      </w:pPr>
    </w:p>
    <w:p w14:paraId="40AA2C8D" w14:textId="77777777" w:rsidR="00245156" w:rsidRPr="00F76FBD" w:rsidRDefault="00F76FBD" w:rsidP="00245156">
      <w:pPr>
        <w:pStyle w:val="a5"/>
        <w:ind w:left="0"/>
        <w:jc w:val="center"/>
        <w:rPr>
          <w:b/>
          <w:sz w:val="28"/>
          <w:szCs w:val="28"/>
          <w:lang w:val="uk-UA"/>
        </w:rPr>
      </w:pPr>
      <w:r w:rsidRPr="00F76FBD">
        <w:rPr>
          <w:b/>
          <w:sz w:val="28"/>
          <w:szCs w:val="28"/>
          <w:lang w:val="uk-UA"/>
        </w:rPr>
        <w:t xml:space="preserve">7. </w:t>
      </w:r>
      <w:r w:rsidR="00245156" w:rsidRPr="00F76FBD">
        <w:rPr>
          <w:b/>
          <w:sz w:val="28"/>
          <w:szCs w:val="28"/>
          <w:lang w:val="uk-UA"/>
        </w:rPr>
        <w:t>Контактна інформація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B83D08" w14:paraId="0BB31BF0" w14:textId="77777777" w:rsidTr="00B83D08">
        <w:tc>
          <w:tcPr>
            <w:tcW w:w="4644" w:type="dxa"/>
          </w:tcPr>
          <w:p w14:paraId="5B7BF4AA" w14:textId="77777777" w:rsidR="00B83D08" w:rsidRPr="00BD25DA" w:rsidRDefault="00B83D08" w:rsidP="00B83D08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Кафедра</w:t>
            </w:r>
          </w:p>
        </w:tc>
        <w:tc>
          <w:tcPr>
            <w:tcW w:w="4927" w:type="dxa"/>
          </w:tcPr>
          <w:p w14:paraId="4C53E5B0" w14:textId="77777777" w:rsidR="00C810EF" w:rsidRPr="00BD25DA" w:rsidRDefault="00C810EF" w:rsidP="00C810EF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Кафедра професійної освіти та</w:t>
            </w:r>
          </w:p>
          <w:p w14:paraId="499F7963" w14:textId="77777777" w:rsidR="00C810EF" w:rsidRPr="00BD25DA" w:rsidRDefault="00C810EF" w:rsidP="00C810EF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інноваційних технологій,</w:t>
            </w:r>
          </w:p>
          <w:p w14:paraId="0600ACC0" w14:textId="77777777" w:rsidR="00C810EF" w:rsidRPr="00BD25DA" w:rsidRDefault="00C810EF" w:rsidP="00C810EF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м. Івано-Франківськ, вул. Шевченка,</w:t>
            </w:r>
          </w:p>
          <w:p w14:paraId="62EFF6CC" w14:textId="77777777" w:rsidR="00C810EF" w:rsidRPr="00BD25DA" w:rsidRDefault="00C810EF" w:rsidP="00C810EF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 xml:space="preserve">57, 104 </w:t>
            </w:r>
            <w:proofErr w:type="spellStart"/>
            <w:r w:rsidRPr="00BD25DA">
              <w:rPr>
                <w:lang w:val="uk-UA"/>
              </w:rPr>
              <w:t>каб</w:t>
            </w:r>
            <w:proofErr w:type="spellEnd"/>
            <w:r w:rsidRPr="00BD25DA">
              <w:rPr>
                <w:lang w:val="uk-UA"/>
              </w:rPr>
              <w:t>.,</w:t>
            </w:r>
          </w:p>
          <w:p w14:paraId="2ADBE107" w14:textId="77777777" w:rsidR="00C810EF" w:rsidRPr="00BD25DA" w:rsidRDefault="00C810EF" w:rsidP="00C810EF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https//kpoit.pnu.edu.ua</w:t>
            </w:r>
          </w:p>
          <w:p w14:paraId="3D65F6A0" w14:textId="5054991E" w:rsidR="00B83D08" w:rsidRPr="00BD25DA" w:rsidRDefault="00C810EF" w:rsidP="00C810EF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kpoit@pnu.edu.ua</w:t>
            </w:r>
          </w:p>
        </w:tc>
      </w:tr>
      <w:tr w:rsidR="00B83D08" w14:paraId="0C6603BD" w14:textId="77777777" w:rsidTr="00B83D08">
        <w:tc>
          <w:tcPr>
            <w:tcW w:w="4644" w:type="dxa"/>
          </w:tcPr>
          <w:p w14:paraId="7143886C" w14:textId="77777777" w:rsidR="00B83D08" w:rsidRPr="00BD25DA" w:rsidRDefault="00B83D08" w:rsidP="00B83D08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Викладач (і)</w:t>
            </w:r>
          </w:p>
          <w:p w14:paraId="46D586F4" w14:textId="77777777" w:rsidR="00B83D08" w:rsidRPr="00BD25DA" w:rsidRDefault="00B83D08" w:rsidP="00B83D08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Гостьові лектори</w:t>
            </w:r>
          </w:p>
        </w:tc>
        <w:tc>
          <w:tcPr>
            <w:tcW w:w="4927" w:type="dxa"/>
          </w:tcPr>
          <w:p w14:paraId="08A711E4" w14:textId="5DD36136" w:rsidR="00B83D08" w:rsidRPr="00BD25DA" w:rsidRDefault="00C810EF" w:rsidP="00C810EF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асистент кафедри  професійної  освіти  та інноваційних  технологій  Яцишин  Надія Ярославівна</w:t>
            </w:r>
          </w:p>
        </w:tc>
      </w:tr>
      <w:tr w:rsidR="00B83D08" w:rsidRPr="00F776E4" w14:paraId="792EBFA4" w14:textId="77777777" w:rsidTr="00B83D08">
        <w:tc>
          <w:tcPr>
            <w:tcW w:w="4644" w:type="dxa"/>
          </w:tcPr>
          <w:p w14:paraId="40AA2E12" w14:textId="77777777" w:rsidR="00B83D08" w:rsidRPr="00BD25DA" w:rsidRDefault="00B83D08" w:rsidP="00B83D08">
            <w:pPr>
              <w:pStyle w:val="a5"/>
              <w:ind w:left="0"/>
              <w:rPr>
                <w:lang w:val="uk-UA"/>
              </w:rPr>
            </w:pPr>
            <w:r w:rsidRPr="00BD25DA">
              <w:rPr>
                <w:lang w:val="uk-UA"/>
              </w:rPr>
              <w:t>Контактна інформація викладача</w:t>
            </w:r>
          </w:p>
        </w:tc>
        <w:tc>
          <w:tcPr>
            <w:tcW w:w="4927" w:type="dxa"/>
          </w:tcPr>
          <w:p w14:paraId="5BB63C28" w14:textId="33665739" w:rsidR="00B83D08" w:rsidRPr="00BD25DA" w:rsidRDefault="00C810EF" w:rsidP="00B83D08">
            <w:pPr>
              <w:pStyle w:val="a5"/>
              <w:ind w:left="0"/>
              <w:rPr>
                <w:lang w:val="uk-UA"/>
              </w:rPr>
            </w:pPr>
            <w:proofErr w:type="spellStart"/>
            <w:r w:rsidRPr="00BD25DA">
              <w:rPr>
                <w:shd w:val="clear" w:color="auto" w:fill="FFFFFF"/>
              </w:rPr>
              <w:t>nadiia</w:t>
            </w:r>
            <w:proofErr w:type="spellEnd"/>
            <w:r w:rsidRPr="00BD25DA">
              <w:rPr>
                <w:shd w:val="clear" w:color="auto" w:fill="FFFFFF"/>
                <w:lang w:val="uk-UA"/>
              </w:rPr>
              <w:t>.</w:t>
            </w:r>
            <w:proofErr w:type="spellStart"/>
            <w:r w:rsidRPr="00BD25DA">
              <w:rPr>
                <w:shd w:val="clear" w:color="auto" w:fill="FFFFFF"/>
              </w:rPr>
              <w:t>iacishin</w:t>
            </w:r>
            <w:proofErr w:type="spellEnd"/>
            <w:r w:rsidRPr="00BD25DA">
              <w:rPr>
                <w:shd w:val="clear" w:color="auto" w:fill="FFFFFF"/>
                <w:lang w:val="uk-UA"/>
              </w:rPr>
              <w:t>@</w:t>
            </w:r>
            <w:proofErr w:type="spellStart"/>
            <w:r w:rsidRPr="00BD25DA">
              <w:rPr>
                <w:shd w:val="clear" w:color="auto" w:fill="FFFFFF"/>
              </w:rPr>
              <w:t>pnu</w:t>
            </w:r>
            <w:proofErr w:type="spellEnd"/>
            <w:r w:rsidRPr="00BD25DA">
              <w:rPr>
                <w:shd w:val="clear" w:color="auto" w:fill="FFFFFF"/>
                <w:lang w:val="uk-UA"/>
              </w:rPr>
              <w:t>.</w:t>
            </w:r>
            <w:proofErr w:type="spellStart"/>
            <w:r w:rsidRPr="00BD25DA">
              <w:rPr>
                <w:shd w:val="clear" w:color="auto" w:fill="FFFFFF"/>
              </w:rPr>
              <w:t>edu</w:t>
            </w:r>
            <w:proofErr w:type="spellEnd"/>
            <w:r w:rsidRPr="00BD25DA">
              <w:rPr>
                <w:shd w:val="clear" w:color="auto" w:fill="FFFFFF"/>
                <w:lang w:val="uk-UA"/>
              </w:rPr>
              <w:t>.</w:t>
            </w:r>
            <w:proofErr w:type="spellStart"/>
            <w:r w:rsidRPr="00BD25DA">
              <w:rPr>
                <w:shd w:val="clear" w:color="auto" w:fill="FFFFFF"/>
              </w:rPr>
              <w:t>ua</w:t>
            </w:r>
            <w:proofErr w:type="spellEnd"/>
          </w:p>
        </w:tc>
      </w:tr>
    </w:tbl>
    <w:p w14:paraId="117AF31D" w14:textId="77777777" w:rsidR="00AE4DBA" w:rsidRDefault="00AE4DBA" w:rsidP="00B83D08">
      <w:pPr>
        <w:pStyle w:val="a5"/>
        <w:ind w:left="0"/>
        <w:jc w:val="center"/>
        <w:rPr>
          <w:sz w:val="28"/>
          <w:szCs w:val="28"/>
          <w:lang w:val="uk-UA"/>
        </w:rPr>
      </w:pPr>
    </w:p>
    <w:p w14:paraId="34CD4ED1" w14:textId="77777777" w:rsidR="00B83D08" w:rsidRPr="00B83D08" w:rsidRDefault="00B83D08" w:rsidP="00B83D08">
      <w:pPr>
        <w:pStyle w:val="a5"/>
        <w:ind w:left="0"/>
        <w:jc w:val="center"/>
        <w:rPr>
          <w:b/>
          <w:sz w:val="28"/>
          <w:szCs w:val="28"/>
          <w:lang w:val="uk-UA"/>
        </w:rPr>
      </w:pPr>
      <w:r w:rsidRPr="00B83D08">
        <w:rPr>
          <w:b/>
          <w:sz w:val="28"/>
          <w:szCs w:val="28"/>
          <w:lang w:val="uk-UA"/>
        </w:rPr>
        <w:t>8. Політика навчальної дисципліни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B83D08" w14:paraId="1DD1A74E" w14:textId="77777777" w:rsidTr="00B83D08">
        <w:tc>
          <w:tcPr>
            <w:tcW w:w="4644" w:type="dxa"/>
          </w:tcPr>
          <w:p w14:paraId="43557301" w14:textId="77777777" w:rsidR="00B83D08" w:rsidRPr="00EC7BB3" w:rsidRDefault="00B83D08" w:rsidP="00B83D08">
            <w:pPr>
              <w:pStyle w:val="a5"/>
              <w:ind w:left="0"/>
              <w:rPr>
                <w:lang w:val="uk-UA"/>
              </w:rPr>
            </w:pPr>
            <w:r w:rsidRPr="00EC7BB3">
              <w:rPr>
                <w:lang w:val="uk-UA"/>
              </w:rPr>
              <w:t>Академічна доброчесність</w:t>
            </w:r>
          </w:p>
        </w:tc>
        <w:tc>
          <w:tcPr>
            <w:tcW w:w="4927" w:type="dxa"/>
          </w:tcPr>
          <w:p w14:paraId="3DDA75F5" w14:textId="77777777" w:rsidR="00B040C8" w:rsidRPr="00B040C8" w:rsidRDefault="00B040C8" w:rsidP="00B040C8">
            <w:pPr>
              <w:pStyle w:val="a5"/>
              <w:ind w:left="0"/>
              <w:jc w:val="both"/>
              <w:rPr>
                <w:lang w:val="uk-UA"/>
              </w:rPr>
            </w:pPr>
            <w:r w:rsidRPr="00B040C8">
              <w:rPr>
                <w:lang w:val="uk-UA"/>
              </w:rPr>
              <w:t>Дотримання академічної доброчесності засновується на ряді положень та принципів академічної доброчесності, що регламентують діяльність здобувачів вищої освіти та викладачів університету:</w:t>
            </w:r>
          </w:p>
          <w:p w14:paraId="00EBFB38" w14:textId="77777777" w:rsidR="00B040C8" w:rsidRPr="00B040C8" w:rsidRDefault="00F776E4" w:rsidP="00B040C8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18" w:hanging="284"/>
              <w:jc w:val="both"/>
              <w:rPr>
                <w:lang w:val="uk-UA"/>
              </w:rPr>
            </w:pPr>
            <w:hyperlink r:id="rId10" w:tooltip="Кодекс честі" w:history="1">
              <w:r w:rsidR="00B040C8" w:rsidRPr="00B040C8">
                <w:rPr>
                  <w:rStyle w:val="ac"/>
                  <w:color w:val="auto"/>
                  <w:u w:val="none"/>
                  <w:lang w:val="uk-UA"/>
                </w:rPr>
                <w:t>Кодекс честі ДВНЗ «Прикарпатський національний університет імені Василя Стефаника»</w:t>
              </w:r>
            </w:hyperlink>
          </w:p>
          <w:p w14:paraId="78114432" w14:textId="77777777" w:rsidR="00B040C8" w:rsidRPr="00B040C8" w:rsidRDefault="00F776E4" w:rsidP="00B040C8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18" w:hanging="284"/>
              <w:jc w:val="both"/>
              <w:rPr>
                <w:lang w:val="uk-UA"/>
              </w:rPr>
            </w:pPr>
            <w:hyperlink r:id="rId11" w:history="1">
              <w:r w:rsidR="00B040C8" w:rsidRPr="00B040C8">
                <w:rPr>
                  <w:rStyle w:val="ac"/>
                  <w:color w:val="auto"/>
                  <w:u w:val="none"/>
                  <w:lang w:val="uk-UA"/>
                </w:rPr>
                <w:t>Положення про запобігання академічному плагіату та іншим порушенням академічної доброчесності у навчальній та науково-дослідній роботі студентів ДВНЗ «Прикарпатський національний університет імені Василя Стефаника»</w:t>
              </w:r>
            </w:hyperlink>
            <w:r w:rsidR="00B040C8" w:rsidRPr="00B040C8">
              <w:rPr>
                <w:lang w:val="uk-UA"/>
              </w:rPr>
              <w:t>.</w:t>
            </w:r>
          </w:p>
          <w:p w14:paraId="49721C7D" w14:textId="77777777" w:rsidR="00B040C8" w:rsidRPr="00B040C8" w:rsidRDefault="00F776E4" w:rsidP="00B040C8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18" w:hanging="284"/>
              <w:jc w:val="both"/>
              <w:rPr>
                <w:lang w:val="uk-UA"/>
              </w:rPr>
            </w:pPr>
            <w:hyperlink r:id="rId12" w:history="1">
              <w:r w:rsidR="00B040C8" w:rsidRPr="00B040C8">
                <w:rPr>
                  <w:rStyle w:val="ac"/>
                  <w:color w:val="auto"/>
                  <w:u w:val="none"/>
                  <w:lang w:val="uk-UA"/>
                </w:rPr>
                <w:t>Положення про Комісію з питань етики та академічної доброчесності ДВНЗ «Прикарпатський національний університет імені Василя Стефаника»</w:t>
              </w:r>
            </w:hyperlink>
            <w:r w:rsidR="00B040C8" w:rsidRPr="00B040C8">
              <w:rPr>
                <w:lang w:val="uk-UA"/>
              </w:rPr>
              <w:t>.</w:t>
            </w:r>
          </w:p>
          <w:p w14:paraId="39BBC333" w14:textId="77777777" w:rsidR="00B040C8" w:rsidRPr="00B040C8" w:rsidRDefault="00F776E4" w:rsidP="00B040C8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18" w:hanging="284"/>
              <w:jc w:val="both"/>
              <w:rPr>
                <w:lang w:val="uk-UA"/>
              </w:rPr>
            </w:pPr>
            <w:hyperlink r:id="rId13" w:history="1">
              <w:r w:rsidR="00B040C8" w:rsidRPr="00B040C8">
                <w:rPr>
                  <w:rStyle w:val="ac"/>
                  <w:color w:val="auto"/>
                  <w:u w:val="none"/>
                  <w:lang w:val="uk-UA"/>
                </w:rPr>
                <w:t>Положення про запобігання академічному плагіату у ДВНЗ “Прикарпатський національний університет імені Василя Стефаника”</w:t>
              </w:r>
            </w:hyperlink>
            <w:r w:rsidR="00B040C8" w:rsidRPr="00B040C8">
              <w:rPr>
                <w:lang w:val="uk-UA"/>
              </w:rPr>
              <w:t>.</w:t>
            </w:r>
          </w:p>
          <w:p w14:paraId="733C428E" w14:textId="77777777" w:rsidR="00B040C8" w:rsidRPr="00B040C8" w:rsidRDefault="00F776E4" w:rsidP="00B040C8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18" w:hanging="284"/>
              <w:jc w:val="both"/>
              <w:rPr>
                <w:lang w:val="uk-UA"/>
              </w:rPr>
            </w:pPr>
            <w:hyperlink r:id="rId14" w:history="1">
              <w:r w:rsidR="00B040C8" w:rsidRPr="00B040C8">
                <w:rPr>
                  <w:rStyle w:val="ac"/>
                  <w:color w:val="auto"/>
                  <w:u w:val="none"/>
                  <w:lang w:val="uk-UA"/>
                </w:rPr>
                <w:t>Склад комісії з питань етики та академічної доброчесності ДВНЗ “Прикарпатський національний університет імені Василя Стефаника”</w:t>
              </w:r>
            </w:hyperlink>
            <w:r w:rsidR="00B040C8" w:rsidRPr="00B040C8">
              <w:rPr>
                <w:lang w:val="uk-UA"/>
              </w:rPr>
              <w:t>.</w:t>
            </w:r>
          </w:p>
          <w:p w14:paraId="69D24947" w14:textId="77777777" w:rsidR="00B040C8" w:rsidRPr="00B040C8" w:rsidRDefault="00F776E4" w:rsidP="00B040C8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18" w:hanging="284"/>
              <w:jc w:val="both"/>
              <w:rPr>
                <w:lang w:val="uk-UA"/>
              </w:rPr>
            </w:pPr>
            <w:hyperlink r:id="rId15" w:history="1">
              <w:r w:rsidR="00B040C8" w:rsidRPr="00B040C8">
                <w:rPr>
                  <w:rStyle w:val="ac"/>
                  <w:color w:val="auto"/>
                  <w:u w:val="none"/>
                  <w:lang w:val="uk-UA"/>
                </w:rPr>
                <w:t>Лист МОН України “До питання уникнення проблем і помилок у практиках забезпечення академічної доброчесності”</w:t>
              </w:r>
            </w:hyperlink>
            <w:r w:rsidR="00B040C8" w:rsidRPr="00B040C8">
              <w:rPr>
                <w:lang w:val="uk-UA"/>
              </w:rPr>
              <w:t>.</w:t>
            </w:r>
          </w:p>
          <w:p w14:paraId="4029C75A" w14:textId="43522732" w:rsidR="00B83D08" w:rsidRPr="00EC7BB3" w:rsidRDefault="00B040C8" w:rsidP="00B040C8">
            <w:pPr>
              <w:pStyle w:val="a5"/>
              <w:ind w:left="0"/>
              <w:rPr>
                <w:lang w:val="uk-UA"/>
              </w:rPr>
            </w:pPr>
            <w:r w:rsidRPr="00B040C8">
              <w:rPr>
                <w:lang w:val="uk-UA"/>
              </w:rPr>
              <w:t>Ознайомитися з даними положеннями та документами можна за посиланням: ttps://pnu.edu.ua/положення-про-запобігання-плагіату/</w:t>
            </w:r>
          </w:p>
        </w:tc>
      </w:tr>
      <w:tr w:rsidR="00B83D08" w:rsidRPr="00F776E4" w14:paraId="3F578AE4" w14:textId="77777777" w:rsidTr="00B83D08">
        <w:tc>
          <w:tcPr>
            <w:tcW w:w="4644" w:type="dxa"/>
          </w:tcPr>
          <w:p w14:paraId="0F0C2C7D" w14:textId="77777777" w:rsidR="00B83D08" w:rsidRPr="00EC7BB3" w:rsidRDefault="00B83D08" w:rsidP="00B83D08">
            <w:pPr>
              <w:pStyle w:val="a5"/>
              <w:ind w:left="0"/>
              <w:rPr>
                <w:lang w:val="uk-UA"/>
              </w:rPr>
            </w:pPr>
            <w:r w:rsidRPr="00EC7BB3">
              <w:rPr>
                <w:lang w:val="uk-UA"/>
              </w:rPr>
              <w:lastRenderedPageBreak/>
              <w:t>Пропуски занять (відпрацювання)</w:t>
            </w:r>
          </w:p>
        </w:tc>
        <w:tc>
          <w:tcPr>
            <w:tcW w:w="4927" w:type="dxa"/>
          </w:tcPr>
          <w:p w14:paraId="6C61DD40" w14:textId="77777777" w:rsidR="00786AEF" w:rsidRPr="00786AEF" w:rsidRDefault="00786AEF" w:rsidP="00786AEF">
            <w:pPr>
              <w:pStyle w:val="a5"/>
              <w:ind w:left="0"/>
              <w:jc w:val="both"/>
              <w:rPr>
                <w:lang w:val="uk-UA"/>
              </w:rPr>
            </w:pPr>
            <w:r w:rsidRPr="00786AEF">
              <w:rPr>
                <w:lang w:val="uk-UA"/>
              </w:rPr>
              <w:t>Можливість і порядок відпрацювання пропущених студентом занять регламентується «</w:t>
            </w:r>
            <w:hyperlink r:id="rId16" w:history="1">
              <w:r w:rsidRPr="00786AEF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Положення про порядок організації та проведення оцінювання успішності студентів ДВНЗ “Прикарпатського національного університету ім. Василя Стефаника ” ( введено в дію наказом ректора №799 від 26.11.2019)</w:t>
              </w:r>
            </w:hyperlink>
            <w:r w:rsidRPr="00786AEF">
              <w:rPr>
                <w:lang w:val="uk-UA"/>
              </w:rPr>
              <w:t xml:space="preserve"> (див. стор. 4.). </w:t>
            </w:r>
          </w:p>
          <w:p w14:paraId="61136005" w14:textId="0171CD93" w:rsidR="00B83D08" w:rsidRPr="00EC7BB3" w:rsidRDefault="00786AEF" w:rsidP="00786AEF">
            <w:pPr>
              <w:pStyle w:val="a5"/>
              <w:ind w:left="0"/>
              <w:rPr>
                <w:lang w:val="uk-UA"/>
              </w:rPr>
            </w:pPr>
            <w:r w:rsidRPr="00786AEF">
              <w:rPr>
                <w:lang w:val="uk-UA"/>
              </w:rPr>
              <w:t>Ознайомитися з положенням можна за посиланням: ttps://nmv.pnu.edu.ua/нормативні-документи/polozhenja/</w:t>
            </w:r>
          </w:p>
        </w:tc>
      </w:tr>
      <w:tr w:rsidR="00B83D08" w14:paraId="05F5EA86" w14:textId="77777777" w:rsidTr="00B83D08">
        <w:tc>
          <w:tcPr>
            <w:tcW w:w="4644" w:type="dxa"/>
          </w:tcPr>
          <w:p w14:paraId="1C7815F6" w14:textId="77777777" w:rsidR="00B83D08" w:rsidRPr="00EC7BB3" w:rsidRDefault="00B83D08" w:rsidP="00B83D08">
            <w:pPr>
              <w:pStyle w:val="a5"/>
              <w:ind w:left="0"/>
              <w:rPr>
                <w:lang w:val="uk-UA"/>
              </w:rPr>
            </w:pPr>
            <w:r w:rsidRPr="00EC7BB3">
              <w:rPr>
                <w:lang w:val="uk-UA"/>
              </w:rPr>
              <w:t>Виконання завдання пізніше встановленого терміну</w:t>
            </w:r>
          </w:p>
        </w:tc>
        <w:tc>
          <w:tcPr>
            <w:tcW w:w="4927" w:type="dxa"/>
          </w:tcPr>
          <w:p w14:paraId="6572A83B" w14:textId="77777777" w:rsidR="00300B7A" w:rsidRPr="00300B7A" w:rsidRDefault="00300B7A" w:rsidP="00300B7A">
            <w:pPr>
              <w:pStyle w:val="a5"/>
              <w:ind w:left="0"/>
              <w:rPr>
                <w:lang w:val="uk-UA"/>
              </w:rPr>
            </w:pPr>
            <w:r w:rsidRPr="00300B7A">
              <w:rPr>
                <w:lang w:val="uk-UA"/>
              </w:rPr>
              <w:t>У разі виконання завдання студентом пізніше встановленого терміну, без попереднього узгодження ситуації з викладачем, оцінка за завдання - «незадовільно», відповідно до «</w:t>
            </w:r>
            <w:hyperlink r:id="rId17" w:history="1">
              <w:r w:rsidRPr="00300B7A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Положення про порядок організації та проведення оцінювання успішності студентів ДВНЗ “Прикарпатського національного університету ім. Василя Стефаника ” ( введено в дію наказом ректора №799 від 26.11.2019)</w:t>
              </w:r>
            </w:hyperlink>
            <w:r w:rsidRPr="00300B7A">
              <w:rPr>
                <w:lang w:val="uk-UA"/>
              </w:rPr>
              <w:t xml:space="preserve"> – стор. 4-5. </w:t>
            </w:r>
          </w:p>
          <w:p w14:paraId="45EF3CA2" w14:textId="5026FA46" w:rsidR="00B83D08" w:rsidRPr="00300B7A" w:rsidRDefault="00300B7A" w:rsidP="00300B7A">
            <w:pPr>
              <w:pStyle w:val="a5"/>
              <w:ind w:left="0"/>
              <w:rPr>
                <w:lang w:val="uk-UA"/>
              </w:rPr>
            </w:pPr>
            <w:r w:rsidRPr="00300B7A">
              <w:rPr>
                <w:lang w:val="uk-UA"/>
              </w:rPr>
              <w:t>Ознайомитися із положенням можна за посиланням: https://nmv.pnu.edu.ua/нормативні-документи/polozhenja/</w:t>
            </w:r>
          </w:p>
        </w:tc>
      </w:tr>
      <w:tr w:rsidR="00B83D08" w:rsidRPr="00F776E4" w14:paraId="17230D2E" w14:textId="77777777" w:rsidTr="00B83D08">
        <w:tc>
          <w:tcPr>
            <w:tcW w:w="4644" w:type="dxa"/>
          </w:tcPr>
          <w:p w14:paraId="4632B7B9" w14:textId="77777777" w:rsidR="00B83D08" w:rsidRPr="00EC7BB3" w:rsidRDefault="00285143" w:rsidP="00B83D08">
            <w:pPr>
              <w:pStyle w:val="a5"/>
              <w:ind w:left="0"/>
              <w:rPr>
                <w:lang w:val="uk-UA"/>
              </w:rPr>
            </w:pPr>
            <w:r w:rsidRPr="00EC7BB3">
              <w:rPr>
                <w:lang w:val="uk-UA"/>
              </w:rPr>
              <w:t>Невідповідна поведінка під час заняття</w:t>
            </w:r>
          </w:p>
        </w:tc>
        <w:tc>
          <w:tcPr>
            <w:tcW w:w="4927" w:type="dxa"/>
          </w:tcPr>
          <w:p w14:paraId="22BF1205" w14:textId="2CA4A66B" w:rsidR="00B83D08" w:rsidRPr="00300B7A" w:rsidRDefault="00300B7A" w:rsidP="00B83D08">
            <w:pPr>
              <w:pStyle w:val="a5"/>
              <w:ind w:left="0"/>
              <w:rPr>
                <w:lang w:val="uk-UA"/>
              </w:rPr>
            </w:pPr>
            <w:r w:rsidRPr="00300B7A">
              <w:rPr>
                <w:lang w:val="uk-UA"/>
              </w:rPr>
              <w:t>Невідповідна поведінка під час заняття регламентується рядом положень про академічну доброчесність (див. вище) та може призвести до відрахування здобувача вищої освіти (студента) «за порушення навчальної дисципліни і правил внутрішнього розпорядку вищого закладу освіти», відповідно до п.14 «Відрахування студентів» «</w:t>
            </w:r>
            <w:hyperlink r:id="rId18" w:history="1">
              <w:r w:rsidRPr="00300B7A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Положення про порядок переведення, відрахування та поновлення студентів вищих закладів освіти</w:t>
              </w:r>
            </w:hyperlink>
            <w:r w:rsidRPr="00300B7A">
              <w:rPr>
                <w:lang w:val="uk-UA"/>
              </w:rPr>
              <w:t>» - ознайомитися із положенням можна за посиланням: https://nmv.pnu.edu.ua/нормативні-документи/polozhenja/</w:t>
            </w:r>
          </w:p>
        </w:tc>
      </w:tr>
      <w:tr w:rsidR="00B83D08" w14:paraId="23C2310E" w14:textId="77777777" w:rsidTr="00B83D08">
        <w:tc>
          <w:tcPr>
            <w:tcW w:w="4644" w:type="dxa"/>
          </w:tcPr>
          <w:p w14:paraId="36BD5C80" w14:textId="77777777" w:rsidR="00B83D08" w:rsidRPr="00EC7BB3" w:rsidRDefault="00285143" w:rsidP="00B83D08">
            <w:pPr>
              <w:pStyle w:val="a5"/>
              <w:ind w:left="0"/>
              <w:rPr>
                <w:lang w:val="uk-UA"/>
              </w:rPr>
            </w:pPr>
            <w:r w:rsidRPr="00EC7BB3">
              <w:rPr>
                <w:lang w:val="uk-UA"/>
              </w:rPr>
              <w:t>Додаткові бали</w:t>
            </w:r>
          </w:p>
        </w:tc>
        <w:tc>
          <w:tcPr>
            <w:tcW w:w="4927" w:type="dxa"/>
          </w:tcPr>
          <w:p w14:paraId="7230E341" w14:textId="77777777" w:rsidR="00300B7A" w:rsidRPr="00300B7A" w:rsidRDefault="00300B7A" w:rsidP="00300B7A">
            <w:pPr>
              <w:pStyle w:val="a5"/>
              <w:ind w:left="0"/>
              <w:jc w:val="both"/>
              <w:rPr>
                <w:lang w:val="uk-UA"/>
              </w:rPr>
            </w:pPr>
            <w:r w:rsidRPr="00300B7A">
              <w:rPr>
                <w:lang w:val="uk-UA"/>
              </w:rPr>
              <w:t xml:space="preserve">Отримання додаткових балів за дисципліною можливе в разі виконання індивідуальних </w:t>
            </w:r>
            <w:r w:rsidRPr="00300B7A">
              <w:rPr>
                <w:lang w:val="uk-UA"/>
              </w:rPr>
              <w:lastRenderedPageBreak/>
              <w:t>завдань, попередньо узгоджених з викладачем. Перелік індивідуальних завдань міститься у навчальній програмі до курсу.</w:t>
            </w:r>
          </w:p>
          <w:p w14:paraId="588B19B1" w14:textId="77777777" w:rsidR="00300B7A" w:rsidRPr="00300B7A" w:rsidRDefault="00300B7A" w:rsidP="00300B7A">
            <w:pPr>
              <w:pStyle w:val="a5"/>
              <w:ind w:left="0"/>
              <w:jc w:val="both"/>
              <w:rPr>
                <w:lang w:val="uk-UA"/>
              </w:rPr>
            </w:pPr>
            <w:r w:rsidRPr="00300B7A">
              <w:rPr>
                <w:lang w:val="uk-UA"/>
              </w:rPr>
              <w:t>Також за рішенням кафедри професійної освіти та інноваційних технологій студентам, які брали участь у науково-дослідній роботі (роботі конференцій, студентських наукових гуртків та проблемних груп, підготовці публікацій), а також були учасниками олімпіад, конкурсів, можуть присуджуватися додаткові бали «</w:t>
            </w:r>
            <w:hyperlink r:id="rId19" w:history="1">
              <w:r w:rsidRPr="00300B7A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Положення про порядок організації та проведення оцінювання успішності студентів ДВНЗ “Прикарпатського національного університету ім. Василя Стефаника ” ( введено в дію наказом ректора №799 від 26.11.2019)</w:t>
              </w:r>
            </w:hyperlink>
            <w:r w:rsidRPr="00300B7A">
              <w:rPr>
                <w:lang w:val="uk-UA"/>
              </w:rPr>
              <w:t xml:space="preserve"> – стор. 3. </w:t>
            </w:r>
          </w:p>
          <w:p w14:paraId="19927C95" w14:textId="3936463A" w:rsidR="00B83D08" w:rsidRPr="00EC7BB3" w:rsidRDefault="00B83D08" w:rsidP="00B83D08">
            <w:pPr>
              <w:pStyle w:val="a5"/>
              <w:ind w:left="0"/>
              <w:rPr>
                <w:lang w:val="uk-UA"/>
              </w:rPr>
            </w:pPr>
          </w:p>
        </w:tc>
      </w:tr>
      <w:tr w:rsidR="00F97D59" w14:paraId="2530D577" w14:textId="77777777" w:rsidTr="00B83D08">
        <w:tc>
          <w:tcPr>
            <w:tcW w:w="4644" w:type="dxa"/>
          </w:tcPr>
          <w:p w14:paraId="6BE0A027" w14:textId="77777777" w:rsidR="00F97D59" w:rsidRPr="00EC7BB3" w:rsidRDefault="00F97D59" w:rsidP="00B83D08">
            <w:pPr>
              <w:pStyle w:val="a5"/>
              <w:ind w:left="0"/>
              <w:rPr>
                <w:lang w:val="uk-UA"/>
              </w:rPr>
            </w:pPr>
            <w:r w:rsidRPr="00EC7BB3">
              <w:rPr>
                <w:lang w:val="uk-UA"/>
              </w:rPr>
              <w:lastRenderedPageBreak/>
              <w:t>Неформальна освіта</w:t>
            </w:r>
          </w:p>
        </w:tc>
        <w:tc>
          <w:tcPr>
            <w:tcW w:w="4927" w:type="dxa"/>
          </w:tcPr>
          <w:p w14:paraId="236CEF9B" w14:textId="44DA06FA" w:rsidR="00F97D59" w:rsidRPr="00300B7A" w:rsidRDefault="00300B7A" w:rsidP="0075758A">
            <w:pPr>
              <w:pStyle w:val="a5"/>
              <w:ind w:left="0"/>
              <w:rPr>
                <w:lang w:val="uk-UA"/>
              </w:rPr>
            </w:pPr>
            <w:r w:rsidRPr="00300B7A">
              <w:rPr>
                <w:lang w:val="uk-UA"/>
              </w:rPr>
              <w:t>Можливість зарахування результатів неформальної освіти регламентується «</w:t>
            </w:r>
            <w:hyperlink r:id="rId20" w:history="1">
              <w:r w:rsidRPr="00300B7A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 (введено в дію наказом ректора №819 від 29.11.2019)</w:t>
              </w:r>
            </w:hyperlink>
            <w:r w:rsidRPr="00300B7A">
              <w:rPr>
                <w:lang w:val="uk-UA"/>
              </w:rPr>
              <w:t xml:space="preserve"> - https://nmv.pnu.edu.ua/нормативні-документи/polozhenja/</w:t>
            </w:r>
          </w:p>
        </w:tc>
      </w:tr>
    </w:tbl>
    <w:p w14:paraId="5D7A0CFF" w14:textId="77777777" w:rsidR="00AE4DBA" w:rsidRDefault="00AE4DBA" w:rsidP="00B83D08">
      <w:pPr>
        <w:pStyle w:val="a5"/>
        <w:ind w:left="0"/>
        <w:jc w:val="center"/>
        <w:rPr>
          <w:sz w:val="28"/>
          <w:szCs w:val="28"/>
          <w:lang w:val="uk-UA"/>
        </w:rPr>
      </w:pPr>
    </w:p>
    <w:p w14:paraId="15BAC3A4" w14:textId="77777777" w:rsidR="00395013" w:rsidRDefault="00395013" w:rsidP="00395013">
      <w:pPr>
        <w:jc w:val="both"/>
        <w:rPr>
          <w:sz w:val="28"/>
          <w:szCs w:val="28"/>
          <w:lang w:val="uk-UA"/>
        </w:rPr>
      </w:pPr>
    </w:p>
    <w:p w14:paraId="38F02D44" w14:textId="70885DE9" w:rsidR="00335A19" w:rsidRPr="00784AB3" w:rsidRDefault="00E0465D" w:rsidP="008433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r w:rsidR="00D74B80"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EC7BB3">
        <w:rPr>
          <w:b/>
          <w:sz w:val="28"/>
          <w:szCs w:val="28"/>
          <w:lang w:val="uk-UA"/>
        </w:rPr>
        <w:t xml:space="preserve">    </w:t>
      </w:r>
      <w:r w:rsidR="00EC7BB3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BF48B65" wp14:editId="08B0FD1D">
            <wp:extent cx="628153" cy="473689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17" cy="49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BB3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Яцишин </w:t>
      </w:r>
      <w:r w:rsidR="00BF30DE">
        <w:rPr>
          <w:b/>
          <w:sz w:val="28"/>
          <w:szCs w:val="28"/>
          <w:lang w:val="uk-UA"/>
        </w:rPr>
        <w:t>Н.Я.</w:t>
      </w:r>
      <w:r w:rsidR="00EC7BB3">
        <w:rPr>
          <w:b/>
          <w:sz w:val="28"/>
          <w:szCs w:val="28"/>
          <w:lang w:val="uk-UA"/>
        </w:rPr>
        <w:t xml:space="preserve">        </w:t>
      </w:r>
    </w:p>
    <w:sectPr w:rsidR="00335A19" w:rsidRPr="00784AB3" w:rsidSect="00DE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999"/>
        </w:tabs>
        <w:ind w:left="999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359"/>
        </w:tabs>
        <w:ind w:left="1359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719"/>
        </w:tabs>
        <w:ind w:left="1719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079"/>
        </w:tabs>
        <w:ind w:left="2079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439"/>
        </w:tabs>
        <w:ind w:left="2439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799"/>
        </w:tabs>
        <w:ind w:left="2799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159"/>
        </w:tabs>
        <w:ind w:left="3159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519"/>
        </w:tabs>
        <w:ind w:left="3519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879"/>
        </w:tabs>
        <w:ind w:left="3879" w:hanging="360"/>
      </w:pPr>
      <w:rPr>
        <w:rFonts w:ascii="Symbol" w:hAnsi="Symbol" w:cs="Times New Roman"/>
      </w:rPr>
    </w:lvl>
  </w:abstractNum>
  <w:abstractNum w:abstractNumId="1">
    <w:nsid w:val="02760F0D"/>
    <w:multiLevelType w:val="hybridMultilevel"/>
    <w:tmpl w:val="660C2FE4"/>
    <w:lvl w:ilvl="0" w:tplc="9E06B59C">
      <w:start w:val="2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  <w:sz w:val="26"/>
      </w:rPr>
    </w:lvl>
    <w:lvl w:ilvl="1" w:tplc="69DCBC06">
      <w:start w:val="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5DCC"/>
    <w:multiLevelType w:val="multilevel"/>
    <w:tmpl w:val="56C2C3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53F6997"/>
    <w:multiLevelType w:val="hybridMultilevel"/>
    <w:tmpl w:val="8C96F028"/>
    <w:lvl w:ilvl="0" w:tplc="7028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674A"/>
    <w:multiLevelType w:val="hybridMultilevel"/>
    <w:tmpl w:val="0AEE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97024"/>
    <w:multiLevelType w:val="hybridMultilevel"/>
    <w:tmpl w:val="DAE647D6"/>
    <w:lvl w:ilvl="0" w:tplc="5414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37060"/>
    <w:multiLevelType w:val="hybridMultilevel"/>
    <w:tmpl w:val="DB8C2E92"/>
    <w:lvl w:ilvl="0" w:tplc="E92E1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F3AA8"/>
    <w:multiLevelType w:val="hybridMultilevel"/>
    <w:tmpl w:val="657A818E"/>
    <w:lvl w:ilvl="0" w:tplc="1CB6B4E0">
      <w:start w:val="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>
    <w:nsid w:val="1260244B"/>
    <w:multiLevelType w:val="hybridMultilevel"/>
    <w:tmpl w:val="30208622"/>
    <w:lvl w:ilvl="0" w:tplc="2F3A0E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250EB7"/>
    <w:multiLevelType w:val="multilevel"/>
    <w:tmpl w:val="341C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760"/>
        </w:tabs>
        <w:ind w:left="57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200"/>
        </w:tabs>
        <w:ind w:left="72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000"/>
        </w:tabs>
        <w:ind w:left="90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0"/>
        </w:tabs>
        <w:ind w:left="10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240"/>
        </w:tabs>
        <w:ind w:left="12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040"/>
        </w:tabs>
        <w:ind w:left="14040" w:hanging="2160"/>
      </w:pPr>
    </w:lvl>
  </w:abstractNum>
  <w:abstractNum w:abstractNumId="11">
    <w:nsid w:val="1DAB6340"/>
    <w:multiLevelType w:val="hybridMultilevel"/>
    <w:tmpl w:val="A858A11A"/>
    <w:lvl w:ilvl="0" w:tplc="4A10D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53BA8"/>
    <w:multiLevelType w:val="hybridMultilevel"/>
    <w:tmpl w:val="A100197E"/>
    <w:lvl w:ilvl="0" w:tplc="0742A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02C51"/>
    <w:multiLevelType w:val="hybridMultilevel"/>
    <w:tmpl w:val="B4104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EB267C9"/>
    <w:multiLevelType w:val="hybridMultilevel"/>
    <w:tmpl w:val="2CFC2396"/>
    <w:lvl w:ilvl="0" w:tplc="4A10D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955EE"/>
    <w:multiLevelType w:val="hybridMultilevel"/>
    <w:tmpl w:val="AC84C3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7823"/>
    <w:multiLevelType w:val="hybridMultilevel"/>
    <w:tmpl w:val="933CDA92"/>
    <w:lvl w:ilvl="0" w:tplc="54662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C2B05"/>
    <w:multiLevelType w:val="hybridMultilevel"/>
    <w:tmpl w:val="B58A1DF4"/>
    <w:lvl w:ilvl="0" w:tplc="57F4A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5EB511D1"/>
    <w:multiLevelType w:val="hybridMultilevel"/>
    <w:tmpl w:val="F19C8A1E"/>
    <w:lvl w:ilvl="0" w:tplc="2B5CEF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14787D"/>
    <w:multiLevelType w:val="hybridMultilevel"/>
    <w:tmpl w:val="D8A0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95FCD"/>
    <w:multiLevelType w:val="hybridMultilevel"/>
    <w:tmpl w:val="2B1C2106"/>
    <w:lvl w:ilvl="0" w:tplc="4A10D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43C38"/>
    <w:multiLevelType w:val="multilevel"/>
    <w:tmpl w:val="5E2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2520"/>
        </w:tabs>
        <w:ind w:left="25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760"/>
        </w:tabs>
        <w:ind w:left="57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7200"/>
        </w:tabs>
        <w:ind w:left="72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000"/>
        </w:tabs>
        <w:ind w:left="90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0"/>
        </w:tabs>
        <w:ind w:left="10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240"/>
        </w:tabs>
        <w:ind w:left="122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040"/>
        </w:tabs>
        <w:ind w:left="14040" w:hanging="2160"/>
      </w:pPr>
    </w:lvl>
  </w:abstractNum>
  <w:abstractNum w:abstractNumId="26">
    <w:nsid w:val="6B8C164F"/>
    <w:multiLevelType w:val="hybridMultilevel"/>
    <w:tmpl w:val="2D7E90CE"/>
    <w:lvl w:ilvl="0" w:tplc="C8087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932F85"/>
    <w:multiLevelType w:val="hybridMultilevel"/>
    <w:tmpl w:val="0AEE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F4728"/>
    <w:multiLevelType w:val="hybridMultilevel"/>
    <w:tmpl w:val="00180990"/>
    <w:lvl w:ilvl="0" w:tplc="17545B7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21"/>
  </w:num>
  <w:num w:numId="5">
    <w:abstractNumId w:val="3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6"/>
  </w:num>
  <w:num w:numId="13">
    <w:abstractNumId w:val="14"/>
  </w:num>
  <w:num w:numId="14">
    <w:abstractNumId w:val="7"/>
  </w:num>
  <w:num w:numId="15">
    <w:abstractNumId w:val="6"/>
  </w:num>
  <w:num w:numId="16">
    <w:abstractNumId w:val="18"/>
  </w:num>
  <w:num w:numId="17">
    <w:abstractNumId w:val="12"/>
  </w:num>
  <w:num w:numId="18">
    <w:abstractNumId w:val="4"/>
  </w:num>
  <w:num w:numId="19">
    <w:abstractNumId w:val="11"/>
  </w:num>
  <w:num w:numId="20">
    <w:abstractNumId w:val="16"/>
  </w:num>
  <w:num w:numId="21">
    <w:abstractNumId w:val="23"/>
  </w:num>
  <w:num w:numId="22">
    <w:abstractNumId w:val="5"/>
  </w:num>
  <w:num w:numId="23">
    <w:abstractNumId w:val="24"/>
  </w:num>
  <w:num w:numId="24">
    <w:abstractNumId w:val="9"/>
  </w:num>
  <w:num w:numId="25">
    <w:abstractNumId w:val="20"/>
  </w:num>
  <w:num w:numId="26">
    <w:abstractNumId w:val="22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3"/>
    <w:rsid w:val="00004793"/>
    <w:rsid w:val="00032620"/>
    <w:rsid w:val="000651E5"/>
    <w:rsid w:val="00071F79"/>
    <w:rsid w:val="00072283"/>
    <w:rsid w:val="00086754"/>
    <w:rsid w:val="000C46E3"/>
    <w:rsid w:val="000C544B"/>
    <w:rsid w:val="000D5DD1"/>
    <w:rsid w:val="000E26D1"/>
    <w:rsid w:val="001039A3"/>
    <w:rsid w:val="00120694"/>
    <w:rsid w:val="00151BC4"/>
    <w:rsid w:val="00193CEB"/>
    <w:rsid w:val="001E0D54"/>
    <w:rsid w:val="00245156"/>
    <w:rsid w:val="002545FC"/>
    <w:rsid w:val="00254871"/>
    <w:rsid w:val="00260632"/>
    <w:rsid w:val="00285143"/>
    <w:rsid w:val="00290BE0"/>
    <w:rsid w:val="00293C1A"/>
    <w:rsid w:val="002A67EB"/>
    <w:rsid w:val="002C2330"/>
    <w:rsid w:val="00300B7A"/>
    <w:rsid w:val="0031471E"/>
    <w:rsid w:val="003352FF"/>
    <w:rsid w:val="00335A19"/>
    <w:rsid w:val="0034130C"/>
    <w:rsid w:val="00373614"/>
    <w:rsid w:val="00385762"/>
    <w:rsid w:val="00395013"/>
    <w:rsid w:val="0039569A"/>
    <w:rsid w:val="00395DAB"/>
    <w:rsid w:val="003E1483"/>
    <w:rsid w:val="003F4ACE"/>
    <w:rsid w:val="003F5661"/>
    <w:rsid w:val="003F6AE3"/>
    <w:rsid w:val="0042714F"/>
    <w:rsid w:val="00447240"/>
    <w:rsid w:val="004641D1"/>
    <w:rsid w:val="004670D6"/>
    <w:rsid w:val="0047504D"/>
    <w:rsid w:val="00483A45"/>
    <w:rsid w:val="004C1751"/>
    <w:rsid w:val="004C7B22"/>
    <w:rsid w:val="004D3893"/>
    <w:rsid w:val="004F7AFF"/>
    <w:rsid w:val="005146AF"/>
    <w:rsid w:val="005332B8"/>
    <w:rsid w:val="00560863"/>
    <w:rsid w:val="00590E8B"/>
    <w:rsid w:val="005A2AEA"/>
    <w:rsid w:val="005F34AB"/>
    <w:rsid w:val="006104A9"/>
    <w:rsid w:val="00623DA8"/>
    <w:rsid w:val="00654CF9"/>
    <w:rsid w:val="00683585"/>
    <w:rsid w:val="006A14B2"/>
    <w:rsid w:val="00733A6A"/>
    <w:rsid w:val="0075758A"/>
    <w:rsid w:val="0078317D"/>
    <w:rsid w:val="00784AB3"/>
    <w:rsid w:val="00785E02"/>
    <w:rsid w:val="00786AEF"/>
    <w:rsid w:val="007C0FDF"/>
    <w:rsid w:val="007C1B8D"/>
    <w:rsid w:val="007D37BE"/>
    <w:rsid w:val="00800D4D"/>
    <w:rsid w:val="00825A59"/>
    <w:rsid w:val="00831D40"/>
    <w:rsid w:val="008340AD"/>
    <w:rsid w:val="0084333C"/>
    <w:rsid w:val="00855270"/>
    <w:rsid w:val="008A1B87"/>
    <w:rsid w:val="008B5646"/>
    <w:rsid w:val="008B6726"/>
    <w:rsid w:val="008D6CB6"/>
    <w:rsid w:val="008E27CA"/>
    <w:rsid w:val="00900FDD"/>
    <w:rsid w:val="00901D84"/>
    <w:rsid w:val="009068A2"/>
    <w:rsid w:val="00911C84"/>
    <w:rsid w:val="00921D61"/>
    <w:rsid w:val="00922321"/>
    <w:rsid w:val="00922E60"/>
    <w:rsid w:val="00944120"/>
    <w:rsid w:val="009500B7"/>
    <w:rsid w:val="009506C9"/>
    <w:rsid w:val="0095499A"/>
    <w:rsid w:val="00991135"/>
    <w:rsid w:val="009A2779"/>
    <w:rsid w:val="009A39BC"/>
    <w:rsid w:val="009C6FC9"/>
    <w:rsid w:val="009D53D5"/>
    <w:rsid w:val="009E25A4"/>
    <w:rsid w:val="009E42DF"/>
    <w:rsid w:val="009F0029"/>
    <w:rsid w:val="00A25391"/>
    <w:rsid w:val="00A4012D"/>
    <w:rsid w:val="00A402FD"/>
    <w:rsid w:val="00A43838"/>
    <w:rsid w:val="00A66A3F"/>
    <w:rsid w:val="00A81D2F"/>
    <w:rsid w:val="00AA4BCF"/>
    <w:rsid w:val="00AA585F"/>
    <w:rsid w:val="00AB324B"/>
    <w:rsid w:val="00AC76DC"/>
    <w:rsid w:val="00AD014C"/>
    <w:rsid w:val="00AD17CE"/>
    <w:rsid w:val="00AE4DBA"/>
    <w:rsid w:val="00AF0047"/>
    <w:rsid w:val="00AF6502"/>
    <w:rsid w:val="00B040C8"/>
    <w:rsid w:val="00B07E33"/>
    <w:rsid w:val="00B10652"/>
    <w:rsid w:val="00B10A22"/>
    <w:rsid w:val="00B16D44"/>
    <w:rsid w:val="00B37391"/>
    <w:rsid w:val="00B555DE"/>
    <w:rsid w:val="00B57B28"/>
    <w:rsid w:val="00B83D08"/>
    <w:rsid w:val="00B84806"/>
    <w:rsid w:val="00B90902"/>
    <w:rsid w:val="00B93336"/>
    <w:rsid w:val="00BA0A29"/>
    <w:rsid w:val="00BC32A7"/>
    <w:rsid w:val="00BD25DA"/>
    <w:rsid w:val="00BD658E"/>
    <w:rsid w:val="00BE582E"/>
    <w:rsid w:val="00BE7DF7"/>
    <w:rsid w:val="00BF2164"/>
    <w:rsid w:val="00BF30DE"/>
    <w:rsid w:val="00C01F12"/>
    <w:rsid w:val="00C11788"/>
    <w:rsid w:val="00C44168"/>
    <w:rsid w:val="00C53349"/>
    <w:rsid w:val="00C63FF2"/>
    <w:rsid w:val="00C67355"/>
    <w:rsid w:val="00C70885"/>
    <w:rsid w:val="00C810EF"/>
    <w:rsid w:val="00C81B4F"/>
    <w:rsid w:val="00CA1BE2"/>
    <w:rsid w:val="00CB3478"/>
    <w:rsid w:val="00CC0F53"/>
    <w:rsid w:val="00CD0CF5"/>
    <w:rsid w:val="00CD3D0F"/>
    <w:rsid w:val="00CD4CB8"/>
    <w:rsid w:val="00CE2ED9"/>
    <w:rsid w:val="00CF6471"/>
    <w:rsid w:val="00D43DD8"/>
    <w:rsid w:val="00D74B80"/>
    <w:rsid w:val="00DA28DC"/>
    <w:rsid w:val="00DB063C"/>
    <w:rsid w:val="00DB71BE"/>
    <w:rsid w:val="00DD360A"/>
    <w:rsid w:val="00DD56CE"/>
    <w:rsid w:val="00DE2FDE"/>
    <w:rsid w:val="00DE77EB"/>
    <w:rsid w:val="00DF154B"/>
    <w:rsid w:val="00E01E6C"/>
    <w:rsid w:val="00E029CE"/>
    <w:rsid w:val="00E0465D"/>
    <w:rsid w:val="00E11EC6"/>
    <w:rsid w:val="00E4401E"/>
    <w:rsid w:val="00E875C8"/>
    <w:rsid w:val="00EA5F57"/>
    <w:rsid w:val="00EB1DA1"/>
    <w:rsid w:val="00EC7BB3"/>
    <w:rsid w:val="00ED1900"/>
    <w:rsid w:val="00EE1819"/>
    <w:rsid w:val="00EE25E7"/>
    <w:rsid w:val="00EE4289"/>
    <w:rsid w:val="00F31B76"/>
    <w:rsid w:val="00F3228F"/>
    <w:rsid w:val="00F520CA"/>
    <w:rsid w:val="00F55332"/>
    <w:rsid w:val="00F5649B"/>
    <w:rsid w:val="00F6627B"/>
    <w:rsid w:val="00F71319"/>
    <w:rsid w:val="00F76FBD"/>
    <w:rsid w:val="00F776E4"/>
    <w:rsid w:val="00F901C8"/>
    <w:rsid w:val="00F90ECC"/>
    <w:rsid w:val="00F9137E"/>
    <w:rsid w:val="00F97D59"/>
    <w:rsid w:val="00FB6DF5"/>
    <w:rsid w:val="00FC1D14"/>
    <w:rsid w:val="00FC3F33"/>
    <w:rsid w:val="00FC7DA4"/>
    <w:rsid w:val="00FD2341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4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560863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CB347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347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Body Text 2"/>
    <w:basedOn w:val="a"/>
    <w:link w:val="20"/>
    <w:unhideWhenUsed/>
    <w:rsid w:val="0012069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1206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semiHidden/>
    <w:unhideWhenUsed/>
    <w:rsid w:val="00C01F12"/>
    <w:pPr>
      <w:spacing w:after="120"/>
    </w:pPr>
    <w:rPr>
      <w:sz w:val="28"/>
    </w:rPr>
  </w:style>
  <w:style w:type="character" w:customStyle="1" w:styleId="ab">
    <w:name w:val="Основний текст Знак"/>
    <w:basedOn w:val="a0"/>
    <w:link w:val="aa"/>
    <w:semiHidden/>
    <w:rsid w:val="00C01F1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60863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styleId="ac">
    <w:name w:val="Hyperlink"/>
    <w:basedOn w:val="a0"/>
    <w:uiPriority w:val="99"/>
    <w:unhideWhenUsed/>
    <w:rsid w:val="003F4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4AC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3147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560863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uiPriority w:val="99"/>
    <w:semiHidden/>
    <w:unhideWhenUsed/>
    <w:rsid w:val="00CB347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347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">
    <w:name w:val="Body Text 2"/>
    <w:basedOn w:val="a"/>
    <w:link w:val="20"/>
    <w:unhideWhenUsed/>
    <w:rsid w:val="0012069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12069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semiHidden/>
    <w:unhideWhenUsed/>
    <w:rsid w:val="00C01F12"/>
    <w:pPr>
      <w:spacing w:after="120"/>
    </w:pPr>
    <w:rPr>
      <w:sz w:val="28"/>
    </w:rPr>
  </w:style>
  <w:style w:type="character" w:customStyle="1" w:styleId="ab">
    <w:name w:val="Основний текст Знак"/>
    <w:basedOn w:val="a0"/>
    <w:link w:val="aa"/>
    <w:semiHidden/>
    <w:rsid w:val="00C01F1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60863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styleId="ac">
    <w:name w:val="Hyperlink"/>
    <w:basedOn w:val="a0"/>
    <w:uiPriority w:val="99"/>
    <w:unhideWhenUsed/>
    <w:rsid w:val="003F4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4AC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3147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inppo.org.ua/kabineti/kabinet-doshkilnoi-pochatkovoi-ta-inkljuzivnoi-osviti/inkljuzivna-osvita/4233-gajash-o-v" TargetMode="External"/><Relationship Id="rId13" Type="http://schemas.openxmlformats.org/officeDocument/2006/relationships/hyperlink" Target="https://pnu.edu.ua/wp-content/uploads/2018/10/%D0%BF%D0%BE%D0%BB%D0%BE%D0%B6%D0%B5%D0%BD%D0%BD%D1%8F-%D0%BF%D1%80%D0%BE-%D0%B7%D0%B0%D0%BF%D0%BE%D0%B1%D1%96%D0%B3%D0%B0%D0%BD%D0%BD%D1%8F-%D0%BF%D0%BB%D0%B0%D0%B3%D1%96%D0%B0%D1%82%D1%83-%D1%83-%D0%94%D0%92%D0%9D%D0%97-%D0%9F%D1%80%D0%B8%D0%BA%D0%B0%D1%80%D0%BF%D0%B0%D1%82%D1%81%D1%8C%D0%BA%D0%B8%D0%B9-%D0%BD%D0%B0%D1%86%D1%96%D0%BE%D0%BD%D0%B0%D0%BB%D1%8C%D0%BD%D0%B8%D0%B9-%D1%83%D0%BD%D1%96%D0%B2%D0%B5%D1%80%D1%81%D0%B8%D1%82%D0%B5%D1%82-%D1%96%D0%BC%D0%B5%D0%BD%D1%96-%D0%92%D0%B0%D1%81%D0%B8%D0%BB%D1%8F-%D0%A1%D1%82%D0%B5%D1%84%D0%B0%D0%BD%D0%B8%D0%BA%D0%B0.pdf" TargetMode="External"/><Relationship Id="rId18" Type="http://schemas.openxmlformats.org/officeDocument/2006/relationships/hyperlink" Target="http://nmv.pnu.edu.ua/wp-content/uploads/sites/118/2018/04/Polozhennia-pro-poriadok-perevedennia-vidrakhuvannia-ta-ponovlennia-studentiv-vyshchykh-zakladiv-osvity-1996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image" Target="media/image1.png"/><Relationship Id="rId12" Type="http://schemas.openxmlformats.org/officeDocument/2006/relationships/hyperlink" Target="https://pnu.edu.ua/wp-content/uploads/2020/01/%D0%9F%D0%BE%D0%BB%D0%BE%D0%B6%D0%B5%D0%BD%D0%BD%D1%8F-%D0%9F%D0%9D%D0%A3.doc" TargetMode="External"/><Relationship Id="rId17" Type="http://schemas.openxmlformats.org/officeDocument/2006/relationships/hyperlink" Target="https://nmv.pnu.edu.ua/wp-content/uploads/sites/118/2019/11/PORYaDOK-Orhanizatsii-Ta-Provedennia-Otsiniuvannia-Uspishnosti-Studentiv-Prykarpatskoho-Natsionalnoho-Universytetu-Im.-Vasylia-Stefanyk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mv.pnu.edu.ua/wp-content/uploads/sites/118/2019/11/PORYaDOK-Orhanizatsii-Ta-Provedennia-Otsiniuvannia-Uspishnosti-Studentiv-Prykarpatskoho-Natsionalnoho-Universytetu-Im.-Vasylia-Stefanyka.pdf" TargetMode="External"/><Relationship Id="rId20" Type="http://schemas.openxmlformats.org/officeDocument/2006/relationships/hyperlink" Target="https://nmv.pnu.edu.ua/wp-content/uploads/sites/118/2019/11/819_29.11.201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nu.edu.ua/wp-content/uploads/2020/01/pol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nu.edu.ua/wp-content/uploads/2020/05/1_9-26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nu.edu.ua/wp-content/uploads/2019/11/code_of_honor-2.doc" TargetMode="External"/><Relationship Id="rId19" Type="http://schemas.openxmlformats.org/officeDocument/2006/relationships/hyperlink" Target="https://nmv.pnu.edu.ua/wp-content/uploads/sites/118/2019/11/PORYaDOK-Orhanizatsii-Ta-Provedennia-Otsiniuvannia-Uspishnosti-Studentiv-Prykarpatskoho-Natsionalnoho-Universytetu-Im.-Vasylia-Stefanyk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voemisto.tv/news/yak_organizuvaty_indyvidualne_navchannya_dlya_dytyny_rozyasnennya_moz_103230.html" TargetMode="External"/><Relationship Id="rId14" Type="http://schemas.openxmlformats.org/officeDocument/2006/relationships/hyperlink" Target="https://pnu.edu.ua/wp-content/uploads/2020/01/%D0%A1%D0%BA%D0%BB%D0%B0%D0%B4-%D0%9A%D0%BE%D0%BC%D1%96%D1%81%D1%96%D1%97-%D0%B7-%D0%BF%D0%B8%D1%82.%D0%B5%D1%82%D0%B8%D0%BA%D0%B8-%D1%82%D0%B0-%D0%B0%D0%BA%D0%B0%D0%B4.%D0%B4%D0%BE%D0%B1%D1%80%D0%BE%D1%87%D0%B5%D1%81%D0%BD%D0%BE%D1%81%D1%82%D1%96-%D0%B4%D0%BB%D1%8F-%D1%81%D0%B0%D0%B9%D1%82%D1%83-%D0%9F%D0%9D%D0%A3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4A48-3655-4306-85E6-2F63066A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16152</Words>
  <Characters>9207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2020-10-13T06:35:00Z</cp:lastPrinted>
  <dcterms:created xsi:type="dcterms:W3CDTF">2021-02-08T09:02:00Z</dcterms:created>
  <dcterms:modified xsi:type="dcterms:W3CDTF">2021-02-08T09:51:00Z</dcterms:modified>
</cp:coreProperties>
</file>